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54" w:type="dxa"/>
        <w:jc w:val="center"/>
        <w:tblBorders>
          <w:bottom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654"/>
      </w:tblGrid>
      <w:tr w:rsidR="005C0E6F" w:rsidRPr="005C0E6F" w:rsidTr="002D2761">
        <w:trPr>
          <w:trHeight w:val="1616"/>
          <w:jc w:val="center"/>
        </w:trPr>
        <w:tc>
          <w:tcPr>
            <w:tcW w:w="10654" w:type="dxa"/>
            <w:tcBorders>
              <w:bottom w:val="thinThickSmallGap" w:sz="24" w:space="0" w:color="auto"/>
            </w:tcBorders>
            <w:shd w:val="clear" w:color="auto" w:fill="auto"/>
          </w:tcPr>
          <w:p w:rsidR="005C0E6F" w:rsidRPr="005C0E6F" w:rsidRDefault="005C0E6F" w:rsidP="005C0E6F">
            <w:pPr>
              <w:widowControl w:val="0"/>
              <w:jc w:val="center"/>
              <w:rPr>
                <w:rFonts w:ascii="Microsoft Sans Serif" w:eastAsia="Microsoft Sans Serif" w:hAnsi="Microsoft Sans Serif" w:cs="Microsoft Sans Serif"/>
                <w:color w:val="000000"/>
                <w:sz w:val="2"/>
                <w:szCs w:val="2"/>
                <w:lang w:bidi="ru-RU"/>
              </w:rPr>
            </w:pPr>
            <w:r w:rsidRPr="005C0E6F">
              <w:rPr>
                <w:noProof/>
              </w:rPr>
              <w:drawing>
                <wp:inline distT="0" distB="0" distL="0" distR="0">
                  <wp:extent cx="609600" cy="8953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C0E6F" w:rsidRPr="005C0E6F" w:rsidRDefault="005C0E6F" w:rsidP="005C0E6F">
            <w:pPr>
              <w:ind w:left="-111" w:right="-112"/>
              <w:jc w:val="center"/>
              <w:rPr>
                <w:b/>
                <w:sz w:val="22"/>
                <w:szCs w:val="22"/>
              </w:rPr>
            </w:pPr>
            <w:r w:rsidRPr="005C0E6F">
              <w:rPr>
                <w:b/>
                <w:sz w:val="22"/>
                <w:szCs w:val="22"/>
              </w:rPr>
              <w:t>МИНИСТЕРСТВО НАУКИ И ВЫСШЕГО ОБРАЗОВАНИЯ РОССИЙСКОЙ ФЕДЕРАЦИИ</w:t>
            </w:r>
          </w:p>
          <w:p w:rsidR="005C0E6F" w:rsidRPr="005C0E6F" w:rsidRDefault="005C0E6F" w:rsidP="005C0E6F">
            <w:pPr>
              <w:jc w:val="center"/>
              <w:rPr>
                <w:b/>
                <w:sz w:val="22"/>
                <w:szCs w:val="22"/>
              </w:rPr>
            </w:pPr>
            <w:r w:rsidRPr="005C0E6F">
              <w:rPr>
                <w:b/>
                <w:sz w:val="22"/>
                <w:szCs w:val="22"/>
              </w:rPr>
              <w:t>Федеральное государственное бюджетное образовательное учреждение высшего образования</w:t>
            </w:r>
          </w:p>
          <w:p w:rsidR="005C0E6F" w:rsidRPr="005C0E6F" w:rsidRDefault="005C0E6F" w:rsidP="005C0E6F">
            <w:pPr>
              <w:keepNext/>
              <w:jc w:val="center"/>
              <w:outlineLvl w:val="0"/>
              <w:rPr>
                <w:b/>
                <w:sz w:val="22"/>
                <w:szCs w:val="22"/>
              </w:rPr>
            </w:pPr>
            <w:r w:rsidRPr="005C0E6F">
              <w:rPr>
                <w:b/>
                <w:sz w:val="22"/>
                <w:szCs w:val="22"/>
              </w:rPr>
              <w:t>«Уральский государственный экономический университет»</w:t>
            </w:r>
          </w:p>
          <w:p w:rsidR="005C0E6F" w:rsidRPr="005C0E6F" w:rsidRDefault="005C0E6F" w:rsidP="005C0E6F">
            <w:pPr>
              <w:jc w:val="center"/>
              <w:rPr>
                <w:b/>
                <w:sz w:val="18"/>
                <w:szCs w:val="18"/>
              </w:rPr>
            </w:pPr>
            <w:r w:rsidRPr="005C0E6F">
              <w:rPr>
                <w:b/>
                <w:sz w:val="22"/>
                <w:szCs w:val="22"/>
              </w:rPr>
              <w:t>(УрГЭУ)</w:t>
            </w:r>
          </w:p>
        </w:tc>
      </w:tr>
    </w:tbl>
    <w:p w:rsidR="005C0E6F" w:rsidRPr="005C0E6F" w:rsidRDefault="005C0E6F" w:rsidP="005C0E6F">
      <w:pPr>
        <w:rPr>
          <w:rFonts w:eastAsia="Calibri"/>
          <w:sz w:val="20"/>
          <w:szCs w:val="20"/>
        </w:rPr>
      </w:pPr>
      <w:r w:rsidRPr="005C0E6F">
        <w:rPr>
          <w:rFonts w:eastAsia="Calibri"/>
          <w:sz w:val="20"/>
          <w:szCs w:val="20"/>
        </w:rPr>
        <w:t xml:space="preserve">      ФИО обучающегося: </w:t>
      </w:r>
      <w:r w:rsidRPr="005C0E6F">
        <w:rPr>
          <w:rFonts w:eastAsia="Calibri"/>
          <w:sz w:val="20"/>
          <w:szCs w:val="20"/>
          <w:u w:val="single"/>
        </w:rPr>
        <w:t>Иванов Сергей Викторович</w:t>
      </w:r>
    </w:p>
    <w:p w:rsidR="005C0E6F" w:rsidRPr="005C0E6F" w:rsidRDefault="005C0E6F" w:rsidP="005C0E6F">
      <w:pPr>
        <w:rPr>
          <w:rFonts w:eastAsia="Calibri"/>
          <w:sz w:val="20"/>
          <w:szCs w:val="20"/>
          <w:u w:val="single"/>
        </w:rPr>
      </w:pPr>
      <w:r w:rsidRPr="005C0E6F">
        <w:rPr>
          <w:rFonts w:eastAsia="Calibri"/>
          <w:sz w:val="20"/>
          <w:szCs w:val="20"/>
        </w:rPr>
        <w:t xml:space="preserve">      Выпускающая кафедра: </w:t>
      </w:r>
      <w:r w:rsidRPr="005C0E6F">
        <w:rPr>
          <w:rFonts w:eastAsia="Calibri"/>
          <w:sz w:val="20"/>
          <w:szCs w:val="20"/>
          <w:u w:val="single"/>
        </w:rPr>
        <w:t>Финансов, денежного обращения и кредита</w:t>
      </w:r>
    </w:p>
    <w:p w:rsidR="005C0E6F" w:rsidRPr="005C0E6F" w:rsidRDefault="005C0E6F" w:rsidP="005C0E6F">
      <w:pPr>
        <w:rPr>
          <w:rFonts w:eastAsia="Calibri"/>
          <w:sz w:val="20"/>
          <w:szCs w:val="20"/>
        </w:rPr>
      </w:pPr>
      <w:r w:rsidRPr="005C0E6F">
        <w:rPr>
          <w:rFonts w:eastAsia="Calibri"/>
          <w:sz w:val="20"/>
          <w:szCs w:val="20"/>
        </w:rPr>
        <w:t xml:space="preserve">      Направление подготовки </w:t>
      </w:r>
      <w:r w:rsidRPr="005C0E6F">
        <w:rPr>
          <w:rFonts w:eastAsia="Calibri"/>
          <w:sz w:val="20"/>
          <w:szCs w:val="20"/>
          <w:u w:val="single"/>
        </w:rPr>
        <w:t>38.04.01 Экономика</w:t>
      </w:r>
    </w:p>
    <w:p w:rsidR="005C0E6F" w:rsidRPr="005C0E6F" w:rsidRDefault="005C0E6F" w:rsidP="005C0E6F">
      <w:pPr>
        <w:rPr>
          <w:rFonts w:eastAsia="Calibri"/>
          <w:sz w:val="20"/>
          <w:szCs w:val="20"/>
        </w:rPr>
      </w:pPr>
      <w:r w:rsidRPr="005C0E6F">
        <w:rPr>
          <w:rFonts w:eastAsia="Calibri"/>
          <w:sz w:val="20"/>
          <w:szCs w:val="20"/>
        </w:rPr>
        <w:t xml:space="preserve">      Профиль подготовки:</w:t>
      </w:r>
      <w:r w:rsidRPr="005C0E6F">
        <w:rPr>
          <w:rFonts w:eastAsia="Calibri"/>
          <w:sz w:val="20"/>
          <w:szCs w:val="20"/>
          <w:u w:val="single"/>
        </w:rPr>
        <w:t xml:space="preserve"> Финансовые рынки и инвестиции</w:t>
      </w:r>
    </w:p>
    <w:p w:rsidR="005C0E6F" w:rsidRPr="005C0E6F" w:rsidRDefault="005C0E6F" w:rsidP="005C0E6F">
      <w:pPr>
        <w:rPr>
          <w:rFonts w:eastAsia="Calibri"/>
          <w:sz w:val="20"/>
          <w:szCs w:val="20"/>
          <w:u w:val="single"/>
        </w:rPr>
      </w:pPr>
      <w:r w:rsidRPr="005C0E6F">
        <w:rPr>
          <w:rFonts w:eastAsia="Calibri"/>
          <w:sz w:val="20"/>
          <w:szCs w:val="20"/>
        </w:rPr>
        <w:t xml:space="preserve">      Руководитель: </w:t>
      </w:r>
      <w:r w:rsidRPr="005C0E6F">
        <w:rPr>
          <w:rFonts w:eastAsia="Calibri"/>
          <w:sz w:val="20"/>
          <w:szCs w:val="20"/>
          <w:u w:val="single"/>
        </w:rPr>
        <w:t xml:space="preserve">Петрова Юлия Сергеевна, доцент кафедры финансов, денежного обращения и кредита, кандидат    </w:t>
      </w:r>
    </w:p>
    <w:p w:rsidR="005C0E6F" w:rsidRPr="005C0E6F" w:rsidRDefault="005C0E6F" w:rsidP="005C0E6F">
      <w:pPr>
        <w:rPr>
          <w:rFonts w:eastAsia="Calibri"/>
          <w:sz w:val="20"/>
          <w:szCs w:val="20"/>
          <w:u w:val="single"/>
        </w:rPr>
      </w:pPr>
      <w:r w:rsidRPr="005C0E6F">
        <w:rPr>
          <w:rFonts w:eastAsia="Calibri"/>
          <w:sz w:val="20"/>
          <w:szCs w:val="20"/>
        </w:rPr>
        <w:t xml:space="preserve">      </w:t>
      </w:r>
      <w:r w:rsidRPr="005C0E6F">
        <w:rPr>
          <w:rFonts w:eastAsia="Calibri"/>
          <w:sz w:val="20"/>
          <w:szCs w:val="20"/>
          <w:u w:val="single"/>
        </w:rPr>
        <w:t>экономических наук, доцент</w:t>
      </w:r>
    </w:p>
    <w:p w:rsidR="005C0E6F" w:rsidRPr="005C0E6F" w:rsidRDefault="005C0E6F" w:rsidP="005C0E6F">
      <w:pPr>
        <w:jc w:val="center"/>
        <w:rPr>
          <w:rFonts w:eastAsia="Calibri"/>
          <w:b/>
          <w:sz w:val="20"/>
          <w:szCs w:val="20"/>
        </w:rPr>
      </w:pPr>
    </w:p>
    <w:p w:rsidR="005C0E6F" w:rsidRPr="005C0E6F" w:rsidRDefault="005C0E6F" w:rsidP="005C0E6F">
      <w:pPr>
        <w:jc w:val="center"/>
        <w:rPr>
          <w:rFonts w:eastAsia="Calibri"/>
          <w:b/>
        </w:rPr>
      </w:pPr>
      <w:r w:rsidRPr="005C0E6F">
        <w:rPr>
          <w:rFonts w:eastAsia="Calibri"/>
          <w:b/>
        </w:rPr>
        <w:t xml:space="preserve">Отзыв руководителя на выпускную квалификационную работу </w:t>
      </w:r>
    </w:p>
    <w:p w:rsidR="005C0E6F" w:rsidRPr="005C0E6F" w:rsidRDefault="005C0E6F" w:rsidP="005C0E6F">
      <w:pPr>
        <w:jc w:val="both"/>
        <w:rPr>
          <w:rFonts w:eastAsia="Calibri"/>
          <w:b/>
          <w:sz w:val="20"/>
          <w:szCs w:val="20"/>
        </w:rPr>
      </w:pPr>
      <w:r w:rsidRPr="005C0E6F">
        <w:rPr>
          <w:rFonts w:eastAsia="Calibri"/>
          <w:b/>
          <w:sz w:val="20"/>
          <w:szCs w:val="20"/>
        </w:rPr>
        <w:t>на тему: ___________________________________________________________________</w:t>
      </w:r>
      <w:r>
        <w:rPr>
          <w:rFonts w:eastAsia="Calibri"/>
          <w:b/>
          <w:sz w:val="20"/>
          <w:szCs w:val="20"/>
        </w:rPr>
        <w:t>________________________</w:t>
      </w:r>
    </w:p>
    <w:p w:rsidR="005C0E6F" w:rsidRPr="005C0E6F" w:rsidRDefault="005C0E6F" w:rsidP="005C0E6F">
      <w:pPr>
        <w:jc w:val="both"/>
        <w:rPr>
          <w:rFonts w:eastAsia="Calibri"/>
          <w:sz w:val="20"/>
        </w:rPr>
      </w:pP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6095"/>
        <w:gridCol w:w="1276"/>
      </w:tblGrid>
      <w:tr w:rsidR="005C0E6F" w:rsidRPr="005C0E6F" w:rsidTr="002D2761">
        <w:trPr>
          <w:tblHeader/>
        </w:trPr>
        <w:tc>
          <w:tcPr>
            <w:tcW w:w="3119" w:type="dxa"/>
            <w:shd w:val="clear" w:color="auto" w:fill="D9E2F3"/>
          </w:tcPr>
          <w:p w:rsidR="005C0E6F" w:rsidRPr="005C0E6F" w:rsidRDefault="005C0E6F" w:rsidP="005C0E6F">
            <w:pPr>
              <w:jc w:val="center"/>
              <w:rPr>
                <w:rFonts w:eastAsia="Calibri"/>
                <w:sz w:val="20"/>
                <w:szCs w:val="16"/>
              </w:rPr>
            </w:pPr>
            <w:r w:rsidRPr="005C0E6F">
              <w:rPr>
                <w:rFonts w:eastAsia="Calibri"/>
                <w:sz w:val="20"/>
                <w:szCs w:val="16"/>
              </w:rPr>
              <w:t>Критерии оценки</w:t>
            </w:r>
          </w:p>
        </w:tc>
        <w:tc>
          <w:tcPr>
            <w:tcW w:w="6095" w:type="dxa"/>
            <w:shd w:val="clear" w:color="auto" w:fill="D9E2F3"/>
          </w:tcPr>
          <w:p w:rsidR="005C0E6F" w:rsidRPr="005C0E6F" w:rsidRDefault="005C0E6F" w:rsidP="005C0E6F">
            <w:pPr>
              <w:jc w:val="center"/>
              <w:rPr>
                <w:rFonts w:eastAsia="Calibri"/>
                <w:sz w:val="20"/>
                <w:szCs w:val="16"/>
              </w:rPr>
            </w:pPr>
            <w:r w:rsidRPr="005C0E6F">
              <w:rPr>
                <w:rFonts w:eastAsia="Calibri"/>
                <w:sz w:val="20"/>
                <w:szCs w:val="16"/>
              </w:rPr>
              <w:t>Индикатор</w:t>
            </w:r>
          </w:p>
        </w:tc>
        <w:tc>
          <w:tcPr>
            <w:tcW w:w="1276" w:type="dxa"/>
            <w:shd w:val="clear" w:color="auto" w:fill="D9E2F3"/>
          </w:tcPr>
          <w:p w:rsidR="005C0E6F" w:rsidRPr="005C0E6F" w:rsidRDefault="005C0E6F" w:rsidP="005C0E6F">
            <w:pPr>
              <w:jc w:val="center"/>
              <w:rPr>
                <w:rFonts w:eastAsia="Calibri"/>
                <w:sz w:val="20"/>
                <w:szCs w:val="16"/>
                <w:lang w:val="en-US"/>
              </w:rPr>
            </w:pPr>
            <w:r w:rsidRPr="005C0E6F">
              <w:rPr>
                <w:rFonts w:eastAsia="Calibri"/>
                <w:sz w:val="20"/>
                <w:szCs w:val="16"/>
              </w:rPr>
              <w:t xml:space="preserve">отметить </w:t>
            </w:r>
            <w:r w:rsidRPr="005C0E6F">
              <w:rPr>
                <w:rFonts w:eastAsia="Calibri"/>
                <w:sz w:val="20"/>
                <w:szCs w:val="16"/>
                <w:lang w:val="en-US"/>
              </w:rPr>
              <w:t>V</w:t>
            </w:r>
          </w:p>
        </w:tc>
      </w:tr>
      <w:tr w:rsidR="005C0E6F" w:rsidRPr="005C0E6F" w:rsidTr="002D2761">
        <w:tc>
          <w:tcPr>
            <w:tcW w:w="3119" w:type="dxa"/>
            <w:vMerge w:val="restart"/>
            <w:shd w:val="clear" w:color="auto" w:fill="auto"/>
          </w:tcPr>
          <w:p w:rsidR="005C0E6F" w:rsidRPr="005C0E6F" w:rsidRDefault="005C0E6F" w:rsidP="005C0E6F">
            <w:pPr>
              <w:jc w:val="both"/>
              <w:rPr>
                <w:rFonts w:eastAsia="Calibri"/>
                <w:sz w:val="20"/>
                <w:szCs w:val="20"/>
              </w:rPr>
            </w:pPr>
            <w:r w:rsidRPr="005C0E6F">
              <w:rPr>
                <w:sz w:val="20"/>
                <w:szCs w:val="20"/>
              </w:rPr>
              <w:t>Актуальность выбранной темы, обоснованность значимости проблемы для объекта исследования</w:t>
            </w:r>
          </w:p>
        </w:tc>
        <w:tc>
          <w:tcPr>
            <w:tcW w:w="6095" w:type="dxa"/>
            <w:shd w:val="clear" w:color="auto" w:fill="auto"/>
          </w:tcPr>
          <w:p w:rsidR="005C0E6F" w:rsidRPr="005C0E6F" w:rsidRDefault="005C0E6F" w:rsidP="005C0E6F">
            <w:pPr>
              <w:jc w:val="both"/>
              <w:rPr>
                <w:sz w:val="20"/>
                <w:szCs w:val="20"/>
              </w:rPr>
            </w:pPr>
            <w:r w:rsidRPr="005C0E6F">
              <w:rPr>
                <w:sz w:val="20"/>
                <w:szCs w:val="20"/>
              </w:rPr>
              <w:t>В работе четко обоснована актуальность темы ВКР с точки зрения значимости проблемы исследования. Формулировки точные и аргументированные.</w:t>
            </w:r>
          </w:p>
        </w:tc>
        <w:tc>
          <w:tcPr>
            <w:tcW w:w="1276" w:type="dxa"/>
            <w:shd w:val="clear" w:color="auto" w:fill="auto"/>
          </w:tcPr>
          <w:p w:rsidR="005C0E6F" w:rsidRPr="005C0E6F" w:rsidRDefault="005C0E6F" w:rsidP="005C0E6F">
            <w:pPr>
              <w:jc w:val="both"/>
              <w:rPr>
                <w:rFonts w:eastAsia="Calibri"/>
                <w:sz w:val="16"/>
                <w:szCs w:val="16"/>
              </w:rPr>
            </w:pPr>
          </w:p>
        </w:tc>
      </w:tr>
      <w:tr w:rsidR="005C0E6F" w:rsidRPr="005C0E6F" w:rsidTr="002D2761">
        <w:tc>
          <w:tcPr>
            <w:tcW w:w="3119" w:type="dxa"/>
            <w:vMerge/>
            <w:shd w:val="clear" w:color="auto" w:fill="auto"/>
          </w:tcPr>
          <w:p w:rsidR="005C0E6F" w:rsidRPr="005C0E6F" w:rsidRDefault="005C0E6F" w:rsidP="005C0E6F">
            <w:pPr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5C0E6F" w:rsidRPr="005C0E6F" w:rsidRDefault="005C0E6F" w:rsidP="005C0E6F">
            <w:pPr>
              <w:jc w:val="both"/>
              <w:rPr>
                <w:rFonts w:eastAsia="Calibri"/>
                <w:sz w:val="20"/>
                <w:szCs w:val="20"/>
              </w:rPr>
            </w:pPr>
            <w:r w:rsidRPr="005C0E6F">
              <w:rPr>
                <w:sz w:val="20"/>
                <w:szCs w:val="20"/>
              </w:rPr>
              <w:t>В работе недостаточно полно обоснована актуальность темы ВКР и значимость проблемы исследования. Допускаются отдельные недочеты в формулировках.</w:t>
            </w:r>
          </w:p>
        </w:tc>
        <w:tc>
          <w:tcPr>
            <w:tcW w:w="1276" w:type="dxa"/>
            <w:shd w:val="clear" w:color="auto" w:fill="auto"/>
          </w:tcPr>
          <w:p w:rsidR="005C0E6F" w:rsidRPr="005C0E6F" w:rsidRDefault="005C0E6F" w:rsidP="005C0E6F">
            <w:pPr>
              <w:jc w:val="both"/>
              <w:rPr>
                <w:rFonts w:eastAsia="Calibri"/>
                <w:sz w:val="16"/>
                <w:szCs w:val="16"/>
              </w:rPr>
            </w:pPr>
          </w:p>
        </w:tc>
      </w:tr>
      <w:tr w:rsidR="005C0E6F" w:rsidRPr="005C0E6F" w:rsidTr="002D2761">
        <w:tc>
          <w:tcPr>
            <w:tcW w:w="3119" w:type="dxa"/>
            <w:vMerge/>
            <w:shd w:val="clear" w:color="auto" w:fill="auto"/>
          </w:tcPr>
          <w:p w:rsidR="005C0E6F" w:rsidRPr="005C0E6F" w:rsidRDefault="005C0E6F" w:rsidP="005C0E6F">
            <w:pPr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5C0E6F" w:rsidRPr="005C0E6F" w:rsidRDefault="005C0E6F" w:rsidP="005C0E6F">
            <w:pPr>
              <w:jc w:val="both"/>
              <w:rPr>
                <w:rFonts w:eastAsia="Calibri"/>
                <w:sz w:val="20"/>
                <w:szCs w:val="20"/>
              </w:rPr>
            </w:pPr>
            <w:r w:rsidRPr="005C0E6F">
              <w:rPr>
                <w:sz w:val="20"/>
                <w:szCs w:val="20"/>
              </w:rPr>
              <w:t>Актуальность темы ВКР обоснована не точно. Значимость проблемы исследования сформулирована фрагментарно.</w:t>
            </w:r>
          </w:p>
        </w:tc>
        <w:tc>
          <w:tcPr>
            <w:tcW w:w="1276" w:type="dxa"/>
            <w:shd w:val="clear" w:color="auto" w:fill="auto"/>
          </w:tcPr>
          <w:p w:rsidR="005C0E6F" w:rsidRPr="005C0E6F" w:rsidRDefault="005C0E6F" w:rsidP="005C0E6F">
            <w:pPr>
              <w:jc w:val="both"/>
              <w:rPr>
                <w:rFonts w:eastAsia="Calibri"/>
                <w:sz w:val="16"/>
                <w:szCs w:val="16"/>
              </w:rPr>
            </w:pPr>
          </w:p>
        </w:tc>
      </w:tr>
      <w:tr w:rsidR="005C0E6F" w:rsidRPr="005C0E6F" w:rsidTr="002D2761">
        <w:tc>
          <w:tcPr>
            <w:tcW w:w="3119" w:type="dxa"/>
            <w:vMerge/>
            <w:shd w:val="clear" w:color="auto" w:fill="auto"/>
          </w:tcPr>
          <w:p w:rsidR="005C0E6F" w:rsidRPr="005C0E6F" w:rsidRDefault="005C0E6F" w:rsidP="005C0E6F">
            <w:pPr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5C0E6F" w:rsidRPr="005C0E6F" w:rsidRDefault="005C0E6F" w:rsidP="005C0E6F">
            <w:pPr>
              <w:jc w:val="both"/>
              <w:rPr>
                <w:sz w:val="20"/>
                <w:szCs w:val="20"/>
              </w:rPr>
            </w:pPr>
            <w:r w:rsidRPr="005C0E6F">
              <w:rPr>
                <w:sz w:val="20"/>
                <w:szCs w:val="20"/>
              </w:rPr>
              <w:t>В работе не обоснована актуальность проблемы.</w:t>
            </w:r>
          </w:p>
        </w:tc>
        <w:tc>
          <w:tcPr>
            <w:tcW w:w="1276" w:type="dxa"/>
            <w:shd w:val="clear" w:color="auto" w:fill="auto"/>
          </w:tcPr>
          <w:p w:rsidR="005C0E6F" w:rsidRPr="005C0E6F" w:rsidRDefault="005C0E6F" w:rsidP="005C0E6F">
            <w:pPr>
              <w:jc w:val="both"/>
              <w:rPr>
                <w:rFonts w:eastAsia="Calibri"/>
                <w:sz w:val="16"/>
                <w:szCs w:val="16"/>
              </w:rPr>
            </w:pPr>
          </w:p>
        </w:tc>
      </w:tr>
      <w:tr w:rsidR="005C0E6F" w:rsidRPr="005C0E6F" w:rsidTr="002D2761">
        <w:tc>
          <w:tcPr>
            <w:tcW w:w="3119" w:type="dxa"/>
            <w:vMerge w:val="restart"/>
            <w:shd w:val="clear" w:color="auto" w:fill="auto"/>
          </w:tcPr>
          <w:p w:rsidR="005C0E6F" w:rsidRPr="005C0E6F" w:rsidRDefault="005C0E6F" w:rsidP="005C0E6F">
            <w:pPr>
              <w:jc w:val="both"/>
              <w:rPr>
                <w:rFonts w:eastAsia="Calibri"/>
                <w:sz w:val="20"/>
                <w:szCs w:val="20"/>
              </w:rPr>
            </w:pPr>
            <w:r w:rsidRPr="005C0E6F">
              <w:rPr>
                <w:rFonts w:eastAsia="Calibri"/>
                <w:sz w:val="20"/>
                <w:szCs w:val="20"/>
              </w:rPr>
              <w:t>Научная новизна исследования, его теоретическая и практическая значимость</w:t>
            </w:r>
          </w:p>
        </w:tc>
        <w:tc>
          <w:tcPr>
            <w:tcW w:w="6095" w:type="dxa"/>
            <w:shd w:val="clear" w:color="auto" w:fill="auto"/>
          </w:tcPr>
          <w:p w:rsidR="005C0E6F" w:rsidRPr="005C0E6F" w:rsidRDefault="005C0E6F" w:rsidP="005C0E6F">
            <w:pPr>
              <w:jc w:val="both"/>
              <w:rPr>
                <w:sz w:val="20"/>
                <w:szCs w:val="20"/>
              </w:rPr>
            </w:pPr>
            <w:r w:rsidRPr="005C0E6F">
              <w:rPr>
                <w:sz w:val="20"/>
                <w:szCs w:val="20"/>
              </w:rPr>
              <w:t xml:space="preserve">Сформулированы четко элементы научной новизны. В работе обоснована теоретическая значимость исследования </w:t>
            </w:r>
            <w:r w:rsidRPr="005C0E6F">
              <w:rPr>
                <w:color w:val="000000"/>
                <w:sz w:val="20"/>
                <w:szCs w:val="20"/>
              </w:rPr>
              <w:t>с использованием не менее трех источников на иностранном языке</w:t>
            </w:r>
            <w:r w:rsidRPr="005C0E6F">
              <w:rPr>
                <w:sz w:val="20"/>
                <w:szCs w:val="20"/>
              </w:rPr>
              <w:t>, отражена его связь с задачами профессиональной деятельности. Работа содержит рекомендации по использованию результатов проведенного исследования на практике.</w:t>
            </w:r>
          </w:p>
        </w:tc>
        <w:tc>
          <w:tcPr>
            <w:tcW w:w="1276" w:type="dxa"/>
            <w:shd w:val="clear" w:color="auto" w:fill="auto"/>
          </w:tcPr>
          <w:p w:rsidR="005C0E6F" w:rsidRPr="005C0E6F" w:rsidRDefault="005C0E6F" w:rsidP="005C0E6F">
            <w:pPr>
              <w:jc w:val="both"/>
              <w:rPr>
                <w:rFonts w:eastAsia="Calibri"/>
                <w:sz w:val="16"/>
                <w:szCs w:val="16"/>
              </w:rPr>
            </w:pPr>
          </w:p>
        </w:tc>
      </w:tr>
      <w:tr w:rsidR="005C0E6F" w:rsidRPr="005C0E6F" w:rsidTr="002D2761">
        <w:tc>
          <w:tcPr>
            <w:tcW w:w="3119" w:type="dxa"/>
            <w:vMerge/>
            <w:shd w:val="clear" w:color="auto" w:fill="auto"/>
          </w:tcPr>
          <w:p w:rsidR="005C0E6F" w:rsidRPr="005C0E6F" w:rsidRDefault="005C0E6F" w:rsidP="005C0E6F">
            <w:pPr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5C0E6F" w:rsidRPr="005C0E6F" w:rsidRDefault="005C0E6F" w:rsidP="005C0E6F">
            <w:pPr>
              <w:jc w:val="both"/>
              <w:rPr>
                <w:sz w:val="20"/>
                <w:szCs w:val="20"/>
              </w:rPr>
            </w:pPr>
            <w:r w:rsidRPr="005C0E6F">
              <w:rPr>
                <w:sz w:val="20"/>
                <w:szCs w:val="20"/>
              </w:rPr>
              <w:t xml:space="preserve">Элементы научной новизны сформулированы. В работе не четко обоснована теоретическая значимость исследования </w:t>
            </w:r>
            <w:r w:rsidRPr="005C0E6F">
              <w:rPr>
                <w:color w:val="000000"/>
                <w:sz w:val="20"/>
                <w:szCs w:val="20"/>
              </w:rPr>
              <w:t>с использованием не менее двух источников на иностранном языке</w:t>
            </w:r>
            <w:r w:rsidRPr="005C0E6F">
              <w:rPr>
                <w:sz w:val="20"/>
                <w:szCs w:val="20"/>
              </w:rPr>
              <w:t>, отражена связь исследования с задачами профессиональной деятельности. Работа содержит элементы рекомендаций по использованию результатов проведенного исследования на практике.</w:t>
            </w:r>
          </w:p>
        </w:tc>
        <w:tc>
          <w:tcPr>
            <w:tcW w:w="1276" w:type="dxa"/>
            <w:shd w:val="clear" w:color="auto" w:fill="auto"/>
          </w:tcPr>
          <w:p w:rsidR="005C0E6F" w:rsidRPr="005C0E6F" w:rsidRDefault="005C0E6F" w:rsidP="005C0E6F">
            <w:pPr>
              <w:jc w:val="both"/>
              <w:rPr>
                <w:rFonts w:eastAsia="Calibri"/>
                <w:sz w:val="16"/>
                <w:szCs w:val="16"/>
              </w:rPr>
            </w:pPr>
          </w:p>
        </w:tc>
      </w:tr>
      <w:tr w:rsidR="005C0E6F" w:rsidRPr="005C0E6F" w:rsidTr="002D2761">
        <w:tc>
          <w:tcPr>
            <w:tcW w:w="3119" w:type="dxa"/>
            <w:vMerge/>
            <w:shd w:val="clear" w:color="auto" w:fill="auto"/>
          </w:tcPr>
          <w:p w:rsidR="005C0E6F" w:rsidRPr="005C0E6F" w:rsidRDefault="005C0E6F" w:rsidP="005C0E6F">
            <w:pPr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5C0E6F" w:rsidRPr="005C0E6F" w:rsidRDefault="005C0E6F" w:rsidP="005C0E6F">
            <w:pPr>
              <w:jc w:val="both"/>
              <w:rPr>
                <w:sz w:val="20"/>
                <w:szCs w:val="20"/>
              </w:rPr>
            </w:pPr>
            <w:r w:rsidRPr="005C0E6F">
              <w:rPr>
                <w:sz w:val="20"/>
                <w:szCs w:val="20"/>
              </w:rPr>
              <w:t xml:space="preserve">В работе не обоснована теоретическая значимость исследования </w:t>
            </w:r>
            <w:r w:rsidRPr="005C0E6F">
              <w:rPr>
                <w:color w:val="000000"/>
                <w:sz w:val="20"/>
                <w:szCs w:val="20"/>
              </w:rPr>
              <w:t>с использованием не менее одного источников на иностранном языке</w:t>
            </w:r>
            <w:r w:rsidRPr="005C0E6F">
              <w:rPr>
                <w:sz w:val="20"/>
                <w:szCs w:val="20"/>
              </w:rPr>
              <w:t>, связь исследования с задачами профессиональной деятельности не четко определена. Практическая направленность работы выражена слабо.</w:t>
            </w:r>
          </w:p>
        </w:tc>
        <w:tc>
          <w:tcPr>
            <w:tcW w:w="1276" w:type="dxa"/>
            <w:shd w:val="clear" w:color="auto" w:fill="auto"/>
          </w:tcPr>
          <w:p w:rsidR="005C0E6F" w:rsidRPr="005C0E6F" w:rsidRDefault="005C0E6F" w:rsidP="005C0E6F">
            <w:pPr>
              <w:jc w:val="both"/>
              <w:rPr>
                <w:rFonts w:eastAsia="Calibri"/>
                <w:sz w:val="16"/>
                <w:szCs w:val="16"/>
              </w:rPr>
            </w:pPr>
          </w:p>
        </w:tc>
      </w:tr>
      <w:tr w:rsidR="005C0E6F" w:rsidRPr="005C0E6F" w:rsidTr="002D2761">
        <w:tc>
          <w:tcPr>
            <w:tcW w:w="3119" w:type="dxa"/>
            <w:vMerge/>
            <w:shd w:val="clear" w:color="auto" w:fill="auto"/>
          </w:tcPr>
          <w:p w:rsidR="005C0E6F" w:rsidRPr="005C0E6F" w:rsidRDefault="005C0E6F" w:rsidP="005C0E6F">
            <w:pPr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5C0E6F" w:rsidRPr="005C0E6F" w:rsidRDefault="005C0E6F" w:rsidP="005C0E6F">
            <w:pPr>
              <w:jc w:val="both"/>
              <w:rPr>
                <w:sz w:val="20"/>
                <w:szCs w:val="20"/>
              </w:rPr>
            </w:pPr>
            <w:r w:rsidRPr="005C0E6F">
              <w:rPr>
                <w:sz w:val="20"/>
                <w:szCs w:val="20"/>
              </w:rPr>
              <w:t>В работе не определены четко элементы научной новизны. Отсутствует практическая направленность.</w:t>
            </w:r>
          </w:p>
        </w:tc>
        <w:tc>
          <w:tcPr>
            <w:tcW w:w="1276" w:type="dxa"/>
            <w:shd w:val="clear" w:color="auto" w:fill="auto"/>
          </w:tcPr>
          <w:p w:rsidR="005C0E6F" w:rsidRPr="005C0E6F" w:rsidRDefault="005C0E6F" w:rsidP="005C0E6F">
            <w:pPr>
              <w:jc w:val="both"/>
              <w:rPr>
                <w:rFonts w:eastAsia="Calibri"/>
                <w:sz w:val="16"/>
                <w:szCs w:val="16"/>
              </w:rPr>
            </w:pPr>
          </w:p>
        </w:tc>
      </w:tr>
      <w:tr w:rsidR="005C0E6F" w:rsidRPr="005C0E6F" w:rsidTr="002D2761">
        <w:tc>
          <w:tcPr>
            <w:tcW w:w="3119" w:type="dxa"/>
            <w:vMerge w:val="restart"/>
            <w:shd w:val="clear" w:color="auto" w:fill="auto"/>
          </w:tcPr>
          <w:p w:rsidR="005C0E6F" w:rsidRPr="005C0E6F" w:rsidRDefault="005C0E6F" w:rsidP="005C0E6F">
            <w:pPr>
              <w:jc w:val="both"/>
              <w:rPr>
                <w:rFonts w:eastAsia="Calibri"/>
                <w:sz w:val="20"/>
                <w:szCs w:val="20"/>
              </w:rPr>
            </w:pPr>
            <w:r w:rsidRPr="005C0E6F">
              <w:rPr>
                <w:rFonts w:eastAsia="Calibri"/>
                <w:sz w:val="20"/>
                <w:szCs w:val="20"/>
              </w:rPr>
              <w:t>Обзор источников по  проблеме исследования, использование информационных баз данных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E6F" w:rsidRPr="005C0E6F" w:rsidRDefault="005C0E6F" w:rsidP="005C0E6F">
            <w:pPr>
              <w:jc w:val="both"/>
              <w:rPr>
                <w:sz w:val="20"/>
                <w:szCs w:val="20"/>
              </w:rPr>
            </w:pPr>
            <w:r w:rsidRPr="005C0E6F">
              <w:rPr>
                <w:sz w:val="20"/>
                <w:szCs w:val="20"/>
              </w:rPr>
              <w:t>Проведен комплексный обзор научных российских и иностранных источников. Корректно использует литературные источники. Работа содержит материал иностранного источника, самостоятельно переведенного обучающимся. Использованы данные информационных баз данных, нормативно правовые акты, статистические данные, данные организаций.</w:t>
            </w:r>
          </w:p>
        </w:tc>
        <w:tc>
          <w:tcPr>
            <w:tcW w:w="1276" w:type="dxa"/>
            <w:shd w:val="clear" w:color="auto" w:fill="auto"/>
          </w:tcPr>
          <w:p w:rsidR="005C0E6F" w:rsidRPr="005C0E6F" w:rsidRDefault="005C0E6F" w:rsidP="005C0E6F">
            <w:pPr>
              <w:jc w:val="both"/>
              <w:rPr>
                <w:rFonts w:eastAsia="Calibri"/>
                <w:sz w:val="16"/>
                <w:szCs w:val="16"/>
              </w:rPr>
            </w:pPr>
          </w:p>
        </w:tc>
      </w:tr>
      <w:tr w:rsidR="005C0E6F" w:rsidRPr="005C0E6F" w:rsidTr="002D2761">
        <w:tc>
          <w:tcPr>
            <w:tcW w:w="3119" w:type="dxa"/>
            <w:vMerge/>
            <w:shd w:val="clear" w:color="auto" w:fill="auto"/>
          </w:tcPr>
          <w:p w:rsidR="005C0E6F" w:rsidRPr="005C0E6F" w:rsidRDefault="005C0E6F" w:rsidP="005C0E6F">
            <w:pPr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E6F" w:rsidRPr="005C0E6F" w:rsidRDefault="005C0E6F" w:rsidP="005C0E6F">
            <w:pPr>
              <w:jc w:val="both"/>
              <w:rPr>
                <w:sz w:val="20"/>
                <w:szCs w:val="20"/>
              </w:rPr>
            </w:pPr>
            <w:r w:rsidRPr="005C0E6F">
              <w:rPr>
                <w:sz w:val="20"/>
                <w:szCs w:val="20"/>
              </w:rPr>
              <w:t>Проведен обзор научных российских и иностранных источников. Работа содержит ссылки на материал переводов иностранного источника. Использованы данные общедоступных информационных баз данных, нормативно правовые акты. Не используются данные организаций.</w:t>
            </w:r>
          </w:p>
        </w:tc>
        <w:tc>
          <w:tcPr>
            <w:tcW w:w="1276" w:type="dxa"/>
            <w:shd w:val="clear" w:color="auto" w:fill="auto"/>
          </w:tcPr>
          <w:p w:rsidR="005C0E6F" w:rsidRPr="005C0E6F" w:rsidRDefault="005C0E6F" w:rsidP="005C0E6F">
            <w:pPr>
              <w:jc w:val="both"/>
              <w:rPr>
                <w:rFonts w:eastAsia="Calibri"/>
                <w:sz w:val="16"/>
                <w:szCs w:val="16"/>
              </w:rPr>
            </w:pPr>
          </w:p>
        </w:tc>
      </w:tr>
      <w:tr w:rsidR="005C0E6F" w:rsidRPr="005C0E6F" w:rsidTr="002D2761">
        <w:tc>
          <w:tcPr>
            <w:tcW w:w="3119" w:type="dxa"/>
            <w:vMerge/>
            <w:shd w:val="clear" w:color="auto" w:fill="auto"/>
          </w:tcPr>
          <w:p w:rsidR="005C0E6F" w:rsidRPr="005C0E6F" w:rsidRDefault="005C0E6F" w:rsidP="005C0E6F">
            <w:pPr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E6F" w:rsidRPr="005C0E6F" w:rsidRDefault="005C0E6F" w:rsidP="005C0E6F">
            <w:pPr>
              <w:jc w:val="both"/>
              <w:rPr>
                <w:sz w:val="20"/>
                <w:szCs w:val="20"/>
              </w:rPr>
            </w:pPr>
            <w:r w:rsidRPr="005C0E6F">
              <w:rPr>
                <w:sz w:val="20"/>
                <w:szCs w:val="20"/>
              </w:rPr>
              <w:t>Проведен обзор научных российских и иностранных источников. Работа содержит ссылки на материал иностранного источника, который цитируется в трудах российских ученых, использованных в ВКР.</w:t>
            </w:r>
          </w:p>
          <w:p w:rsidR="005C0E6F" w:rsidRPr="005C0E6F" w:rsidRDefault="005C0E6F" w:rsidP="005C0E6F">
            <w:pPr>
              <w:jc w:val="both"/>
              <w:rPr>
                <w:sz w:val="20"/>
                <w:szCs w:val="20"/>
              </w:rPr>
            </w:pPr>
            <w:r w:rsidRPr="005C0E6F">
              <w:rPr>
                <w:sz w:val="20"/>
                <w:szCs w:val="20"/>
              </w:rPr>
              <w:lastRenderedPageBreak/>
              <w:t>Присутствуют ошибки в применении информационных баз данных, нормативно-правовых актов. Не используются данные организаций.</w:t>
            </w:r>
          </w:p>
        </w:tc>
        <w:tc>
          <w:tcPr>
            <w:tcW w:w="1276" w:type="dxa"/>
            <w:shd w:val="clear" w:color="auto" w:fill="auto"/>
          </w:tcPr>
          <w:p w:rsidR="005C0E6F" w:rsidRPr="005C0E6F" w:rsidRDefault="005C0E6F" w:rsidP="005C0E6F">
            <w:pPr>
              <w:jc w:val="both"/>
              <w:rPr>
                <w:rFonts w:eastAsia="Calibri"/>
                <w:sz w:val="16"/>
                <w:szCs w:val="16"/>
              </w:rPr>
            </w:pPr>
          </w:p>
        </w:tc>
      </w:tr>
      <w:tr w:rsidR="005C0E6F" w:rsidRPr="005C0E6F" w:rsidTr="002D2761">
        <w:tc>
          <w:tcPr>
            <w:tcW w:w="3119" w:type="dxa"/>
            <w:vMerge/>
            <w:shd w:val="clear" w:color="auto" w:fill="auto"/>
          </w:tcPr>
          <w:p w:rsidR="005C0E6F" w:rsidRPr="005C0E6F" w:rsidRDefault="005C0E6F" w:rsidP="005C0E6F">
            <w:pPr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5C0E6F" w:rsidRPr="005C0E6F" w:rsidRDefault="005C0E6F" w:rsidP="005C0E6F">
            <w:pPr>
              <w:jc w:val="both"/>
              <w:rPr>
                <w:sz w:val="20"/>
                <w:szCs w:val="20"/>
              </w:rPr>
            </w:pPr>
            <w:r w:rsidRPr="005C0E6F">
              <w:rPr>
                <w:sz w:val="20"/>
                <w:szCs w:val="20"/>
              </w:rPr>
              <w:t>Отсутствуют источники на иностранном языке. Отсутствует материал работы с использованием информационных баз данных.</w:t>
            </w:r>
          </w:p>
        </w:tc>
        <w:tc>
          <w:tcPr>
            <w:tcW w:w="1276" w:type="dxa"/>
            <w:shd w:val="clear" w:color="auto" w:fill="auto"/>
          </w:tcPr>
          <w:p w:rsidR="005C0E6F" w:rsidRPr="005C0E6F" w:rsidRDefault="005C0E6F" w:rsidP="005C0E6F">
            <w:pPr>
              <w:jc w:val="both"/>
              <w:rPr>
                <w:rFonts w:eastAsia="Calibri"/>
                <w:sz w:val="16"/>
                <w:szCs w:val="16"/>
              </w:rPr>
            </w:pPr>
          </w:p>
        </w:tc>
      </w:tr>
      <w:tr w:rsidR="005C0E6F" w:rsidRPr="005C0E6F" w:rsidTr="002D2761">
        <w:tc>
          <w:tcPr>
            <w:tcW w:w="3119" w:type="dxa"/>
            <w:vMerge w:val="restart"/>
            <w:shd w:val="clear" w:color="auto" w:fill="auto"/>
          </w:tcPr>
          <w:p w:rsidR="005C0E6F" w:rsidRPr="005C0E6F" w:rsidRDefault="005C0E6F" w:rsidP="005C0E6F">
            <w:pPr>
              <w:jc w:val="both"/>
              <w:rPr>
                <w:rFonts w:eastAsia="Calibri"/>
                <w:sz w:val="20"/>
                <w:szCs w:val="20"/>
              </w:rPr>
            </w:pPr>
            <w:r w:rsidRPr="005C0E6F">
              <w:rPr>
                <w:rFonts w:eastAsia="Calibri"/>
                <w:sz w:val="20"/>
                <w:szCs w:val="20"/>
              </w:rPr>
              <w:t>Четкость формулировок цели и задач исследования, методическая грамотность</w:t>
            </w:r>
          </w:p>
        </w:tc>
        <w:tc>
          <w:tcPr>
            <w:tcW w:w="6095" w:type="dxa"/>
            <w:shd w:val="clear" w:color="auto" w:fill="auto"/>
          </w:tcPr>
          <w:p w:rsidR="005C0E6F" w:rsidRPr="005C0E6F" w:rsidRDefault="005C0E6F" w:rsidP="005C0E6F">
            <w:pPr>
              <w:jc w:val="both"/>
              <w:rPr>
                <w:rFonts w:eastAsia="Calibri"/>
                <w:sz w:val="20"/>
                <w:szCs w:val="20"/>
              </w:rPr>
            </w:pPr>
            <w:r w:rsidRPr="005C0E6F">
              <w:rPr>
                <w:rFonts w:eastAsia="Calibri"/>
                <w:sz w:val="20"/>
                <w:szCs w:val="20"/>
              </w:rPr>
              <w:t>Цель и задачи исследования грамотно сформулированы, структура работы им полностью соответствует.  Правильно выбраны и применены необходимые методы исследования.</w:t>
            </w:r>
          </w:p>
        </w:tc>
        <w:tc>
          <w:tcPr>
            <w:tcW w:w="1276" w:type="dxa"/>
            <w:shd w:val="clear" w:color="auto" w:fill="auto"/>
          </w:tcPr>
          <w:p w:rsidR="005C0E6F" w:rsidRPr="005C0E6F" w:rsidRDefault="005C0E6F" w:rsidP="005C0E6F">
            <w:pPr>
              <w:jc w:val="both"/>
              <w:rPr>
                <w:rFonts w:eastAsia="Calibri"/>
                <w:sz w:val="16"/>
                <w:szCs w:val="16"/>
              </w:rPr>
            </w:pPr>
          </w:p>
        </w:tc>
      </w:tr>
      <w:tr w:rsidR="005C0E6F" w:rsidRPr="005C0E6F" w:rsidTr="002D2761">
        <w:tc>
          <w:tcPr>
            <w:tcW w:w="3119" w:type="dxa"/>
            <w:vMerge/>
            <w:shd w:val="clear" w:color="auto" w:fill="auto"/>
          </w:tcPr>
          <w:p w:rsidR="005C0E6F" w:rsidRPr="005C0E6F" w:rsidRDefault="005C0E6F" w:rsidP="005C0E6F">
            <w:pPr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5C0E6F" w:rsidRPr="005C0E6F" w:rsidRDefault="005C0E6F" w:rsidP="005C0E6F">
            <w:pPr>
              <w:jc w:val="both"/>
              <w:rPr>
                <w:sz w:val="20"/>
                <w:szCs w:val="20"/>
              </w:rPr>
            </w:pPr>
            <w:r w:rsidRPr="005C0E6F">
              <w:rPr>
                <w:sz w:val="20"/>
                <w:szCs w:val="20"/>
              </w:rPr>
              <w:t>Цель и задачи грамотно сформулированы, структура работы в основном им соответствует. Имеются незначительные ошибки в выборе и/или применении методов исследования.</w:t>
            </w:r>
          </w:p>
        </w:tc>
        <w:tc>
          <w:tcPr>
            <w:tcW w:w="1276" w:type="dxa"/>
            <w:shd w:val="clear" w:color="auto" w:fill="auto"/>
          </w:tcPr>
          <w:p w:rsidR="005C0E6F" w:rsidRPr="005C0E6F" w:rsidRDefault="005C0E6F" w:rsidP="005C0E6F">
            <w:pPr>
              <w:jc w:val="both"/>
              <w:rPr>
                <w:rFonts w:eastAsia="Calibri"/>
                <w:sz w:val="16"/>
                <w:szCs w:val="16"/>
              </w:rPr>
            </w:pPr>
          </w:p>
        </w:tc>
      </w:tr>
      <w:tr w:rsidR="005C0E6F" w:rsidRPr="005C0E6F" w:rsidTr="002D2761">
        <w:tc>
          <w:tcPr>
            <w:tcW w:w="3119" w:type="dxa"/>
            <w:vMerge/>
            <w:shd w:val="clear" w:color="auto" w:fill="auto"/>
          </w:tcPr>
          <w:p w:rsidR="005C0E6F" w:rsidRPr="005C0E6F" w:rsidRDefault="005C0E6F" w:rsidP="005C0E6F">
            <w:pPr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5C0E6F" w:rsidRPr="005C0E6F" w:rsidRDefault="005C0E6F" w:rsidP="005C0E6F">
            <w:pPr>
              <w:jc w:val="both"/>
              <w:rPr>
                <w:rFonts w:eastAsia="Calibri"/>
                <w:sz w:val="20"/>
                <w:szCs w:val="20"/>
              </w:rPr>
            </w:pPr>
            <w:r w:rsidRPr="005C0E6F">
              <w:rPr>
                <w:sz w:val="20"/>
                <w:szCs w:val="20"/>
              </w:rPr>
              <w:t>Цель и задачи сформулированы недостаточно четко, слабо связаны со структурой работы. Имеются грубые ошибки в выборе и/или применении методов исследования.</w:t>
            </w:r>
          </w:p>
        </w:tc>
        <w:tc>
          <w:tcPr>
            <w:tcW w:w="1276" w:type="dxa"/>
            <w:shd w:val="clear" w:color="auto" w:fill="auto"/>
          </w:tcPr>
          <w:p w:rsidR="005C0E6F" w:rsidRPr="005C0E6F" w:rsidRDefault="005C0E6F" w:rsidP="005C0E6F">
            <w:pPr>
              <w:jc w:val="both"/>
              <w:rPr>
                <w:rFonts w:eastAsia="Calibri"/>
                <w:sz w:val="16"/>
                <w:szCs w:val="16"/>
              </w:rPr>
            </w:pPr>
          </w:p>
        </w:tc>
      </w:tr>
      <w:tr w:rsidR="005C0E6F" w:rsidRPr="005C0E6F" w:rsidTr="002D2761">
        <w:tc>
          <w:tcPr>
            <w:tcW w:w="3119" w:type="dxa"/>
            <w:vMerge/>
            <w:shd w:val="clear" w:color="auto" w:fill="auto"/>
          </w:tcPr>
          <w:p w:rsidR="005C0E6F" w:rsidRPr="005C0E6F" w:rsidRDefault="005C0E6F" w:rsidP="005C0E6F">
            <w:pPr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5C0E6F" w:rsidRPr="005C0E6F" w:rsidRDefault="005C0E6F" w:rsidP="005C0E6F">
            <w:pPr>
              <w:jc w:val="both"/>
              <w:rPr>
                <w:rFonts w:eastAsia="Calibri"/>
                <w:sz w:val="20"/>
                <w:szCs w:val="20"/>
              </w:rPr>
            </w:pPr>
            <w:r w:rsidRPr="005C0E6F">
              <w:rPr>
                <w:sz w:val="20"/>
                <w:szCs w:val="20"/>
              </w:rPr>
              <w:t>Аппарат исследования не продуман или отсутствует его описание; не сформулированы цель и задачи.</w:t>
            </w:r>
          </w:p>
        </w:tc>
        <w:tc>
          <w:tcPr>
            <w:tcW w:w="1276" w:type="dxa"/>
            <w:shd w:val="clear" w:color="auto" w:fill="auto"/>
          </w:tcPr>
          <w:p w:rsidR="005C0E6F" w:rsidRPr="005C0E6F" w:rsidRDefault="005C0E6F" w:rsidP="005C0E6F">
            <w:pPr>
              <w:jc w:val="both"/>
              <w:rPr>
                <w:rFonts w:eastAsia="Calibri"/>
                <w:sz w:val="16"/>
                <w:szCs w:val="16"/>
              </w:rPr>
            </w:pPr>
          </w:p>
        </w:tc>
      </w:tr>
      <w:tr w:rsidR="005C0E6F" w:rsidRPr="005C0E6F" w:rsidTr="002D2761">
        <w:tc>
          <w:tcPr>
            <w:tcW w:w="3119" w:type="dxa"/>
            <w:vMerge w:val="restart"/>
            <w:shd w:val="clear" w:color="auto" w:fill="auto"/>
          </w:tcPr>
          <w:p w:rsidR="005C0E6F" w:rsidRPr="005C0E6F" w:rsidRDefault="005C0E6F" w:rsidP="005C0E6F">
            <w:pPr>
              <w:jc w:val="both"/>
              <w:rPr>
                <w:rFonts w:eastAsia="Calibri"/>
                <w:sz w:val="20"/>
                <w:szCs w:val="20"/>
              </w:rPr>
            </w:pPr>
            <w:r w:rsidRPr="005C0E6F">
              <w:rPr>
                <w:sz w:val="20"/>
                <w:szCs w:val="20"/>
              </w:rPr>
              <w:t>Логичность изложения материала. Наличие аргументированных выводов по результатам работы, их соответствие целевым установкам  </w:t>
            </w:r>
          </w:p>
        </w:tc>
        <w:tc>
          <w:tcPr>
            <w:tcW w:w="6095" w:type="dxa"/>
            <w:shd w:val="clear" w:color="auto" w:fill="auto"/>
          </w:tcPr>
          <w:p w:rsidR="005C0E6F" w:rsidRPr="005C0E6F" w:rsidRDefault="005C0E6F" w:rsidP="005C0E6F">
            <w:pPr>
              <w:jc w:val="both"/>
              <w:rPr>
                <w:sz w:val="20"/>
                <w:szCs w:val="20"/>
              </w:rPr>
            </w:pPr>
            <w:r w:rsidRPr="005C0E6F">
              <w:rPr>
                <w:sz w:val="20"/>
                <w:szCs w:val="20"/>
              </w:rPr>
              <w:t>В работе имеется четкая структура, внутреннее единство и композиционная целостность, логическая последовательность изложения материала. Сделаны аргументированные выводы по результатам работы, они соответствуют целевым установкам.</w:t>
            </w:r>
          </w:p>
        </w:tc>
        <w:tc>
          <w:tcPr>
            <w:tcW w:w="1276" w:type="dxa"/>
            <w:shd w:val="clear" w:color="auto" w:fill="auto"/>
          </w:tcPr>
          <w:p w:rsidR="005C0E6F" w:rsidRPr="005C0E6F" w:rsidRDefault="005C0E6F" w:rsidP="005C0E6F">
            <w:pPr>
              <w:jc w:val="both"/>
              <w:rPr>
                <w:rFonts w:eastAsia="Calibri"/>
                <w:sz w:val="16"/>
                <w:szCs w:val="16"/>
              </w:rPr>
            </w:pPr>
          </w:p>
        </w:tc>
      </w:tr>
      <w:tr w:rsidR="005C0E6F" w:rsidRPr="005C0E6F" w:rsidTr="002D2761">
        <w:tc>
          <w:tcPr>
            <w:tcW w:w="3119" w:type="dxa"/>
            <w:vMerge/>
            <w:shd w:val="clear" w:color="auto" w:fill="auto"/>
          </w:tcPr>
          <w:p w:rsidR="005C0E6F" w:rsidRPr="005C0E6F" w:rsidRDefault="005C0E6F" w:rsidP="005C0E6F">
            <w:pPr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5C0E6F" w:rsidRPr="005C0E6F" w:rsidRDefault="005C0E6F" w:rsidP="005C0E6F">
            <w:pPr>
              <w:jc w:val="both"/>
              <w:rPr>
                <w:rFonts w:eastAsia="Calibri"/>
                <w:sz w:val="20"/>
                <w:szCs w:val="20"/>
              </w:rPr>
            </w:pPr>
            <w:r w:rsidRPr="005C0E6F">
              <w:rPr>
                <w:sz w:val="20"/>
                <w:szCs w:val="20"/>
              </w:rPr>
              <w:t>Материал изложен логично и последовательно, но имеются недочеты в структуре работы. Сделаны выводы по результатам работы, но они не всегда аргументированы. Выводы в основном соответствуют целевым установкам.</w:t>
            </w:r>
          </w:p>
        </w:tc>
        <w:tc>
          <w:tcPr>
            <w:tcW w:w="1276" w:type="dxa"/>
            <w:shd w:val="clear" w:color="auto" w:fill="auto"/>
          </w:tcPr>
          <w:p w:rsidR="005C0E6F" w:rsidRPr="005C0E6F" w:rsidRDefault="005C0E6F" w:rsidP="005C0E6F">
            <w:pPr>
              <w:jc w:val="both"/>
              <w:rPr>
                <w:rFonts w:eastAsia="Calibri"/>
                <w:sz w:val="16"/>
                <w:szCs w:val="16"/>
              </w:rPr>
            </w:pPr>
          </w:p>
        </w:tc>
      </w:tr>
      <w:tr w:rsidR="005C0E6F" w:rsidRPr="005C0E6F" w:rsidTr="002D2761">
        <w:tc>
          <w:tcPr>
            <w:tcW w:w="3119" w:type="dxa"/>
            <w:vMerge/>
            <w:shd w:val="clear" w:color="auto" w:fill="auto"/>
          </w:tcPr>
          <w:p w:rsidR="005C0E6F" w:rsidRPr="005C0E6F" w:rsidRDefault="005C0E6F" w:rsidP="005C0E6F">
            <w:pPr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5C0E6F" w:rsidRPr="005C0E6F" w:rsidRDefault="005C0E6F" w:rsidP="005C0E6F">
            <w:pPr>
              <w:jc w:val="both"/>
              <w:rPr>
                <w:sz w:val="20"/>
                <w:szCs w:val="20"/>
              </w:rPr>
            </w:pPr>
            <w:r w:rsidRPr="005C0E6F">
              <w:rPr>
                <w:sz w:val="20"/>
                <w:szCs w:val="20"/>
              </w:rPr>
              <w:t>В работе отсутствует внутреннее единство, имеются нарушения в логике и последовательности изложения материала. Выводы поверхностные, не всегда соответствуют целевым установкам.</w:t>
            </w:r>
          </w:p>
        </w:tc>
        <w:tc>
          <w:tcPr>
            <w:tcW w:w="1276" w:type="dxa"/>
            <w:shd w:val="clear" w:color="auto" w:fill="auto"/>
          </w:tcPr>
          <w:p w:rsidR="005C0E6F" w:rsidRPr="005C0E6F" w:rsidRDefault="005C0E6F" w:rsidP="005C0E6F">
            <w:pPr>
              <w:jc w:val="both"/>
              <w:rPr>
                <w:rFonts w:eastAsia="Calibri"/>
                <w:sz w:val="16"/>
                <w:szCs w:val="16"/>
              </w:rPr>
            </w:pPr>
          </w:p>
        </w:tc>
      </w:tr>
      <w:tr w:rsidR="005C0E6F" w:rsidRPr="005C0E6F" w:rsidTr="002D2761">
        <w:tc>
          <w:tcPr>
            <w:tcW w:w="3119" w:type="dxa"/>
            <w:vMerge/>
            <w:shd w:val="clear" w:color="auto" w:fill="auto"/>
          </w:tcPr>
          <w:p w:rsidR="005C0E6F" w:rsidRPr="005C0E6F" w:rsidRDefault="005C0E6F" w:rsidP="005C0E6F">
            <w:pPr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5C0E6F" w:rsidRPr="005C0E6F" w:rsidRDefault="005C0E6F" w:rsidP="005C0E6F">
            <w:pPr>
              <w:jc w:val="both"/>
              <w:rPr>
                <w:sz w:val="20"/>
                <w:szCs w:val="20"/>
              </w:rPr>
            </w:pPr>
            <w:r w:rsidRPr="005C0E6F">
              <w:rPr>
                <w:sz w:val="20"/>
                <w:szCs w:val="20"/>
              </w:rPr>
              <w:t>В работе отсутствует внутреннее единство, материал не структурирован. Выводы отсутствуют.</w:t>
            </w:r>
          </w:p>
        </w:tc>
        <w:tc>
          <w:tcPr>
            <w:tcW w:w="1276" w:type="dxa"/>
            <w:shd w:val="clear" w:color="auto" w:fill="auto"/>
          </w:tcPr>
          <w:p w:rsidR="005C0E6F" w:rsidRPr="005C0E6F" w:rsidRDefault="005C0E6F" w:rsidP="005C0E6F">
            <w:pPr>
              <w:jc w:val="both"/>
              <w:rPr>
                <w:rFonts w:eastAsia="Calibri"/>
                <w:sz w:val="16"/>
                <w:szCs w:val="16"/>
              </w:rPr>
            </w:pPr>
          </w:p>
        </w:tc>
      </w:tr>
      <w:tr w:rsidR="005C0E6F" w:rsidRPr="005C0E6F" w:rsidTr="002D2761">
        <w:tc>
          <w:tcPr>
            <w:tcW w:w="3119" w:type="dxa"/>
            <w:vMerge w:val="restart"/>
            <w:shd w:val="clear" w:color="auto" w:fill="auto"/>
          </w:tcPr>
          <w:p w:rsidR="005C0E6F" w:rsidRPr="005C0E6F" w:rsidRDefault="005C0E6F" w:rsidP="005C0E6F">
            <w:pPr>
              <w:jc w:val="both"/>
              <w:rPr>
                <w:rFonts w:eastAsia="Calibri"/>
                <w:sz w:val="20"/>
                <w:szCs w:val="20"/>
              </w:rPr>
            </w:pPr>
            <w:r w:rsidRPr="005C0E6F">
              <w:rPr>
                <w:sz w:val="20"/>
                <w:szCs w:val="20"/>
              </w:rPr>
              <w:t>Наличие обоснованных предложений по совершенствованию деятельности организации, изложение своего видения перспектив дальнейшего исследования проблемы</w:t>
            </w:r>
          </w:p>
        </w:tc>
        <w:tc>
          <w:tcPr>
            <w:tcW w:w="6095" w:type="dxa"/>
            <w:shd w:val="clear" w:color="auto" w:fill="auto"/>
          </w:tcPr>
          <w:p w:rsidR="005C0E6F" w:rsidRPr="005C0E6F" w:rsidRDefault="005C0E6F" w:rsidP="005C0E6F">
            <w:pPr>
              <w:jc w:val="both"/>
              <w:rPr>
                <w:sz w:val="20"/>
                <w:szCs w:val="20"/>
              </w:rPr>
            </w:pPr>
            <w:r w:rsidRPr="005C0E6F">
              <w:rPr>
                <w:sz w:val="20"/>
                <w:szCs w:val="20"/>
              </w:rPr>
              <w:t>В работе содержатся самостоятельно сформулированные предложения по совершенствованию деятельности в организации, имеются обоснования, намечены пути дальнейшего исследования темы. (Возможно наличие акта внедрения)</w:t>
            </w:r>
          </w:p>
        </w:tc>
        <w:tc>
          <w:tcPr>
            <w:tcW w:w="1276" w:type="dxa"/>
            <w:shd w:val="clear" w:color="auto" w:fill="auto"/>
          </w:tcPr>
          <w:p w:rsidR="005C0E6F" w:rsidRPr="005C0E6F" w:rsidRDefault="005C0E6F" w:rsidP="005C0E6F">
            <w:pPr>
              <w:jc w:val="both"/>
              <w:rPr>
                <w:rFonts w:eastAsia="Calibri"/>
                <w:sz w:val="16"/>
                <w:szCs w:val="16"/>
              </w:rPr>
            </w:pPr>
          </w:p>
        </w:tc>
      </w:tr>
      <w:tr w:rsidR="005C0E6F" w:rsidRPr="005C0E6F" w:rsidTr="002D2761">
        <w:tc>
          <w:tcPr>
            <w:tcW w:w="3119" w:type="dxa"/>
            <w:vMerge/>
            <w:shd w:val="clear" w:color="auto" w:fill="auto"/>
          </w:tcPr>
          <w:p w:rsidR="005C0E6F" w:rsidRPr="005C0E6F" w:rsidRDefault="005C0E6F" w:rsidP="005C0E6F">
            <w:pPr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5C0E6F" w:rsidRPr="005C0E6F" w:rsidRDefault="005C0E6F" w:rsidP="005C0E6F">
            <w:pPr>
              <w:jc w:val="both"/>
              <w:rPr>
                <w:sz w:val="20"/>
                <w:szCs w:val="20"/>
              </w:rPr>
            </w:pPr>
            <w:r w:rsidRPr="005C0E6F">
              <w:rPr>
                <w:sz w:val="20"/>
                <w:szCs w:val="20"/>
              </w:rPr>
              <w:t>В работе сформулированы предложения по совершенствованию деятельности организации, однако обоснования выполнены недостаточно корректно. Видение перспектив дальнейших исследований не структурированное.</w:t>
            </w:r>
          </w:p>
        </w:tc>
        <w:tc>
          <w:tcPr>
            <w:tcW w:w="1276" w:type="dxa"/>
            <w:shd w:val="clear" w:color="auto" w:fill="auto"/>
          </w:tcPr>
          <w:p w:rsidR="005C0E6F" w:rsidRPr="005C0E6F" w:rsidRDefault="005C0E6F" w:rsidP="005C0E6F">
            <w:pPr>
              <w:jc w:val="both"/>
              <w:rPr>
                <w:rFonts w:eastAsia="Calibri"/>
                <w:sz w:val="16"/>
                <w:szCs w:val="16"/>
              </w:rPr>
            </w:pPr>
          </w:p>
        </w:tc>
      </w:tr>
      <w:tr w:rsidR="005C0E6F" w:rsidRPr="005C0E6F" w:rsidTr="002D2761">
        <w:tc>
          <w:tcPr>
            <w:tcW w:w="3119" w:type="dxa"/>
            <w:vMerge/>
            <w:shd w:val="clear" w:color="auto" w:fill="auto"/>
          </w:tcPr>
          <w:p w:rsidR="005C0E6F" w:rsidRPr="005C0E6F" w:rsidRDefault="005C0E6F" w:rsidP="005C0E6F">
            <w:pPr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5C0E6F" w:rsidRPr="005C0E6F" w:rsidRDefault="005C0E6F" w:rsidP="005C0E6F">
            <w:pPr>
              <w:jc w:val="both"/>
              <w:rPr>
                <w:sz w:val="20"/>
                <w:szCs w:val="20"/>
              </w:rPr>
            </w:pPr>
            <w:r w:rsidRPr="005C0E6F">
              <w:rPr>
                <w:sz w:val="20"/>
                <w:szCs w:val="20"/>
              </w:rPr>
              <w:t>Рекомендации по совершенствованию деятельности организации носят формальный характер. Видение перспектив дальнейших исследований отсутствует.</w:t>
            </w:r>
          </w:p>
        </w:tc>
        <w:tc>
          <w:tcPr>
            <w:tcW w:w="1276" w:type="dxa"/>
            <w:shd w:val="clear" w:color="auto" w:fill="auto"/>
          </w:tcPr>
          <w:p w:rsidR="005C0E6F" w:rsidRPr="005C0E6F" w:rsidRDefault="005C0E6F" w:rsidP="005C0E6F">
            <w:pPr>
              <w:jc w:val="both"/>
              <w:rPr>
                <w:rFonts w:eastAsia="Calibri"/>
                <w:sz w:val="16"/>
                <w:szCs w:val="16"/>
              </w:rPr>
            </w:pPr>
          </w:p>
        </w:tc>
      </w:tr>
      <w:tr w:rsidR="005C0E6F" w:rsidRPr="005C0E6F" w:rsidTr="002D2761">
        <w:tc>
          <w:tcPr>
            <w:tcW w:w="3119" w:type="dxa"/>
            <w:vMerge/>
            <w:shd w:val="clear" w:color="auto" w:fill="auto"/>
          </w:tcPr>
          <w:p w:rsidR="005C0E6F" w:rsidRPr="005C0E6F" w:rsidRDefault="005C0E6F" w:rsidP="005C0E6F">
            <w:pPr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5C0E6F" w:rsidRPr="005C0E6F" w:rsidRDefault="005C0E6F" w:rsidP="005C0E6F">
            <w:pPr>
              <w:jc w:val="both"/>
              <w:rPr>
                <w:sz w:val="20"/>
                <w:szCs w:val="20"/>
              </w:rPr>
            </w:pPr>
            <w:r w:rsidRPr="005C0E6F">
              <w:rPr>
                <w:sz w:val="20"/>
                <w:szCs w:val="20"/>
              </w:rPr>
              <w:t xml:space="preserve">Работа написана на основе нескольких чужих трудов без самостоятельной творческой обработки; не содержит анализа и практического разбора деятельности объекта исследования; не имеет выводов и рекомендаций. </w:t>
            </w:r>
          </w:p>
          <w:p w:rsidR="005C0E6F" w:rsidRPr="005C0E6F" w:rsidRDefault="005C0E6F" w:rsidP="005C0E6F">
            <w:pPr>
              <w:jc w:val="both"/>
              <w:rPr>
                <w:sz w:val="20"/>
                <w:szCs w:val="20"/>
              </w:rPr>
            </w:pPr>
            <w:r w:rsidRPr="005C0E6F">
              <w:rPr>
                <w:sz w:val="20"/>
                <w:szCs w:val="20"/>
              </w:rPr>
              <w:t xml:space="preserve">Уникальность работы менее 70 % </w:t>
            </w:r>
          </w:p>
        </w:tc>
        <w:tc>
          <w:tcPr>
            <w:tcW w:w="1276" w:type="dxa"/>
            <w:shd w:val="clear" w:color="auto" w:fill="auto"/>
          </w:tcPr>
          <w:p w:rsidR="005C0E6F" w:rsidRPr="005C0E6F" w:rsidRDefault="005C0E6F" w:rsidP="005C0E6F">
            <w:pPr>
              <w:jc w:val="both"/>
              <w:rPr>
                <w:rFonts w:eastAsia="Calibri"/>
                <w:sz w:val="16"/>
                <w:szCs w:val="16"/>
              </w:rPr>
            </w:pPr>
          </w:p>
        </w:tc>
      </w:tr>
      <w:tr w:rsidR="005C0E6F" w:rsidRPr="005C0E6F" w:rsidTr="002D2761">
        <w:tc>
          <w:tcPr>
            <w:tcW w:w="3119" w:type="dxa"/>
            <w:vMerge w:val="restart"/>
            <w:shd w:val="clear" w:color="auto" w:fill="auto"/>
          </w:tcPr>
          <w:p w:rsidR="005C0E6F" w:rsidRPr="005C0E6F" w:rsidRDefault="005C0E6F" w:rsidP="005C0E6F">
            <w:pPr>
              <w:jc w:val="both"/>
              <w:rPr>
                <w:rFonts w:eastAsia="Calibri"/>
                <w:sz w:val="20"/>
                <w:szCs w:val="20"/>
              </w:rPr>
            </w:pPr>
            <w:r w:rsidRPr="005C0E6F">
              <w:rPr>
                <w:sz w:val="20"/>
                <w:szCs w:val="20"/>
              </w:rPr>
              <w:t>Уровень языковой и стилистической грамотности</w:t>
            </w:r>
          </w:p>
        </w:tc>
        <w:tc>
          <w:tcPr>
            <w:tcW w:w="6095" w:type="dxa"/>
            <w:shd w:val="clear" w:color="auto" w:fill="auto"/>
          </w:tcPr>
          <w:p w:rsidR="005C0E6F" w:rsidRPr="005C0E6F" w:rsidRDefault="005C0E6F" w:rsidP="005C0E6F">
            <w:pPr>
              <w:jc w:val="both"/>
              <w:rPr>
                <w:sz w:val="20"/>
                <w:szCs w:val="20"/>
              </w:rPr>
            </w:pPr>
            <w:r w:rsidRPr="005C0E6F">
              <w:rPr>
                <w:sz w:val="20"/>
                <w:szCs w:val="20"/>
              </w:rPr>
              <w:t>Высокий уровень языковой и стилистической грамотности. В работе отсутствуют речевые и орфографические ошибки. Автор свободно владеет деловым стилем речи.</w:t>
            </w:r>
          </w:p>
        </w:tc>
        <w:tc>
          <w:tcPr>
            <w:tcW w:w="1276" w:type="dxa"/>
            <w:shd w:val="clear" w:color="auto" w:fill="auto"/>
          </w:tcPr>
          <w:p w:rsidR="005C0E6F" w:rsidRPr="005C0E6F" w:rsidRDefault="005C0E6F" w:rsidP="005C0E6F">
            <w:pPr>
              <w:jc w:val="both"/>
              <w:rPr>
                <w:rFonts w:eastAsia="Calibri"/>
                <w:sz w:val="16"/>
                <w:szCs w:val="16"/>
              </w:rPr>
            </w:pPr>
          </w:p>
        </w:tc>
      </w:tr>
      <w:tr w:rsidR="005C0E6F" w:rsidRPr="005C0E6F" w:rsidTr="002D2761">
        <w:tc>
          <w:tcPr>
            <w:tcW w:w="3119" w:type="dxa"/>
            <w:vMerge/>
            <w:shd w:val="clear" w:color="auto" w:fill="auto"/>
          </w:tcPr>
          <w:p w:rsidR="005C0E6F" w:rsidRPr="005C0E6F" w:rsidRDefault="005C0E6F" w:rsidP="005C0E6F">
            <w:pPr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5C0E6F" w:rsidRPr="005C0E6F" w:rsidRDefault="005C0E6F" w:rsidP="005C0E6F">
            <w:pPr>
              <w:jc w:val="both"/>
              <w:rPr>
                <w:sz w:val="20"/>
                <w:szCs w:val="20"/>
              </w:rPr>
            </w:pPr>
            <w:r w:rsidRPr="005C0E6F">
              <w:rPr>
                <w:sz w:val="20"/>
                <w:szCs w:val="20"/>
              </w:rPr>
              <w:t>В работе допущены некоторые стилистические и речевые погрешности, при этом автор хорошо владеет деловым стилем речи.</w:t>
            </w:r>
          </w:p>
        </w:tc>
        <w:tc>
          <w:tcPr>
            <w:tcW w:w="1276" w:type="dxa"/>
            <w:shd w:val="clear" w:color="auto" w:fill="auto"/>
          </w:tcPr>
          <w:p w:rsidR="005C0E6F" w:rsidRPr="005C0E6F" w:rsidRDefault="005C0E6F" w:rsidP="005C0E6F">
            <w:pPr>
              <w:jc w:val="both"/>
              <w:rPr>
                <w:rFonts w:eastAsia="Calibri"/>
                <w:sz w:val="16"/>
                <w:szCs w:val="16"/>
              </w:rPr>
            </w:pPr>
          </w:p>
        </w:tc>
      </w:tr>
      <w:tr w:rsidR="005C0E6F" w:rsidRPr="005C0E6F" w:rsidTr="002D2761">
        <w:tc>
          <w:tcPr>
            <w:tcW w:w="3119" w:type="dxa"/>
            <w:vMerge/>
            <w:shd w:val="clear" w:color="auto" w:fill="auto"/>
          </w:tcPr>
          <w:p w:rsidR="005C0E6F" w:rsidRPr="005C0E6F" w:rsidRDefault="005C0E6F" w:rsidP="005C0E6F">
            <w:pPr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5C0E6F" w:rsidRPr="005C0E6F" w:rsidRDefault="005C0E6F" w:rsidP="005C0E6F">
            <w:pPr>
              <w:jc w:val="both"/>
              <w:rPr>
                <w:sz w:val="20"/>
                <w:szCs w:val="20"/>
              </w:rPr>
            </w:pPr>
            <w:r w:rsidRPr="005C0E6F">
              <w:rPr>
                <w:sz w:val="20"/>
                <w:szCs w:val="20"/>
              </w:rPr>
              <w:t>Недостаточное владение деловым стилем речи. В работе имеются различного рода ошибки; опечатки исправлены не полностью.</w:t>
            </w:r>
          </w:p>
        </w:tc>
        <w:tc>
          <w:tcPr>
            <w:tcW w:w="1276" w:type="dxa"/>
            <w:shd w:val="clear" w:color="auto" w:fill="auto"/>
          </w:tcPr>
          <w:p w:rsidR="005C0E6F" w:rsidRPr="005C0E6F" w:rsidRDefault="005C0E6F" w:rsidP="005C0E6F">
            <w:pPr>
              <w:jc w:val="both"/>
              <w:rPr>
                <w:rFonts w:eastAsia="Calibri"/>
                <w:sz w:val="16"/>
                <w:szCs w:val="16"/>
              </w:rPr>
            </w:pPr>
          </w:p>
        </w:tc>
      </w:tr>
      <w:tr w:rsidR="005C0E6F" w:rsidRPr="005C0E6F" w:rsidTr="002D2761">
        <w:tc>
          <w:tcPr>
            <w:tcW w:w="3119" w:type="dxa"/>
            <w:vMerge/>
            <w:shd w:val="clear" w:color="auto" w:fill="auto"/>
          </w:tcPr>
          <w:p w:rsidR="005C0E6F" w:rsidRPr="005C0E6F" w:rsidRDefault="005C0E6F" w:rsidP="005C0E6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5C0E6F" w:rsidRPr="005C0E6F" w:rsidRDefault="005C0E6F" w:rsidP="005C0E6F">
            <w:pPr>
              <w:jc w:val="both"/>
              <w:rPr>
                <w:sz w:val="20"/>
                <w:szCs w:val="20"/>
              </w:rPr>
            </w:pPr>
            <w:r w:rsidRPr="005C0E6F">
              <w:rPr>
                <w:sz w:val="20"/>
                <w:szCs w:val="20"/>
              </w:rPr>
              <w:t xml:space="preserve">В работе имеются грубые ошибки; опечатки не исправлены </w:t>
            </w:r>
          </w:p>
        </w:tc>
        <w:tc>
          <w:tcPr>
            <w:tcW w:w="1276" w:type="dxa"/>
            <w:shd w:val="clear" w:color="auto" w:fill="auto"/>
          </w:tcPr>
          <w:p w:rsidR="005C0E6F" w:rsidRPr="005C0E6F" w:rsidRDefault="005C0E6F" w:rsidP="005C0E6F">
            <w:pPr>
              <w:jc w:val="both"/>
              <w:rPr>
                <w:rFonts w:eastAsia="Calibri"/>
                <w:sz w:val="16"/>
                <w:szCs w:val="16"/>
              </w:rPr>
            </w:pPr>
          </w:p>
        </w:tc>
      </w:tr>
      <w:tr w:rsidR="005C0E6F" w:rsidRPr="005C0E6F" w:rsidTr="002D2761">
        <w:tc>
          <w:tcPr>
            <w:tcW w:w="3119" w:type="dxa"/>
            <w:vMerge w:val="restart"/>
            <w:shd w:val="clear" w:color="auto" w:fill="auto"/>
          </w:tcPr>
          <w:p w:rsidR="005C0E6F" w:rsidRPr="005C0E6F" w:rsidRDefault="005C0E6F" w:rsidP="005C0E6F">
            <w:pPr>
              <w:jc w:val="both"/>
              <w:rPr>
                <w:rFonts w:eastAsia="Calibri"/>
                <w:sz w:val="20"/>
                <w:szCs w:val="20"/>
              </w:rPr>
            </w:pPr>
            <w:r w:rsidRPr="005C0E6F">
              <w:rPr>
                <w:sz w:val="20"/>
                <w:szCs w:val="20"/>
              </w:rPr>
              <w:t>Качество оформления работы  </w:t>
            </w:r>
          </w:p>
        </w:tc>
        <w:tc>
          <w:tcPr>
            <w:tcW w:w="6095" w:type="dxa"/>
            <w:shd w:val="clear" w:color="auto" w:fill="auto"/>
          </w:tcPr>
          <w:p w:rsidR="005C0E6F" w:rsidRPr="005C0E6F" w:rsidRDefault="005C0E6F" w:rsidP="005C0E6F">
            <w:pPr>
              <w:jc w:val="both"/>
              <w:rPr>
                <w:rFonts w:eastAsia="Calibri"/>
                <w:sz w:val="20"/>
                <w:szCs w:val="20"/>
              </w:rPr>
            </w:pPr>
            <w:r w:rsidRPr="005C0E6F">
              <w:rPr>
                <w:sz w:val="20"/>
                <w:szCs w:val="20"/>
              </w:rPr>
              <w:t>Работа оформлена в соответствии со всеми требованиями, предъявляемыми к ВКР.</w:t>
            </w:r>
          </w:p>
        </w:tc>
        <w:tc>
          <w:tcPr>
            <w:tcW w:w="1276" w:type="dxa"/>
            <w:shd w:val="clear" w:color="auto" w:fill="auto"/>
          </w:tcPr>
          <w:p w:rsidR="005C0E6F" w:rsidRPr="005C0E6F" w:rsidRDefault="005C0E6F" w:rsidP="005C0E6F">
            <w:pPr>
              <w:jc w:val="both"/>
              <w:rPr>
                <w:rFonts w:eastAsia="Calibri"/>
                <w:sz w:val="16"/>
                <w:szCs w:val="16"/>
              </w:rPr>
            </w:pPr>
          </w:p>
        </w:tc>
      </w:tr>
      <w:tr w:rsidR="005C0E6F" w:rsidRPr="005C0E6F" w:rsidTr="002D2761">
        <w:tc>
          <w:tcPr>
            <w:tcW w:w="3119" w:type="dxa"/>
            <w:vMerge/>
            <w:shd w:val="clear" w:color="auto" w:fill="auto"/>
          </w:tcPr>
          <w:p w:rsidR="005C0E6F" w:rsidRPr="005C0E6F" w:rsidRDefault="005C0E6F" w:rsidP="005C0E6F">
            <w:pPr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5C0E6F" w:rsidRPr="005C0E6F" w:rsidRDefault="005C0E6F" w:rsidP="005C0E6F">
            <w:pPr>
              <w:jc w:val="both"/>
              <w:rPr>
                <w:rFonts w:eastAsia="Calibri"/>
                <w:sz w:val="20"/>
                <w:szCs w:val="20"/>
              </w:rPr>
            </w:pPr>
            <w:r w:rsidRPr="005C0E6F">
              <w:rPr>
                <w:sz w:val="20"/>
                <w:szCs w:val="20"/>
              </w:rPr>
              <w:t>Имеются незначительные недочеты в оформлении.</w:t>
            </w:r>
          </w:p>
        </w:tc>
        <w:tc>
          <w:tcPr>
            <w:tcW w:w="1276" w:type="dxa"/>
            <w:shd w:val="clear" w:color="auto" w:fill="auto"/>
          </w:tcPr>
          <w:p w:rsidR="005C0E6F" w:rsidRPr="005C0E6F" w:rsidRDefault="005C0E6F" w:rsidP="005C0E6F">
            <w:pPr>
              <w:jc w:val="both"/>
              <w:rPr>
                <w:rFonts w:eastAsia="Calibri"/>
                <w:sz w:val="16"/>
                <w:szCs w:val="16"/>
              </w:rPr>
            </w:pPr>
          </w:p>
        </w:tc>
      </w:tr>
      <w:tr w:rsidR="005C0E6F" w:rsidRPr="005C0E6F" w:rsidTr="002D2761">
        <w:tc>
          <w:tcPr>
            <w:tcW w:w="3119" w:type="dxa"/>
            <w:vMerge/>
            <w:shd w:val="clear" w:color="auto" w:fill="auto"/>
          </w:tcPr>
          <w:p w:rsidR="005C0E6F" w:rsidRPr="005C0E6F" w:rsidRDefault="005C0E6F" w:rsidP="005C0E6F">
            <w:pPr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5C0E6F" w:rsidRPr="005C0E6F" w:rsidRDefault="005C0E6F" w:rsidP="005C0E6F">
            <w:pPr>
              <w:jc w:val="both"/>
              <w:rPr>
                <w:rFonts w:eastAsia="Calibri"/>
                <w:sz w:val="20"/>
                <w:szCs w:val="20"/>
              </w:rPr>
            </w:pPr>
            <w:r w:rsidRPr="005C0E6F">
              <w:rPr>
                <w:sz w:val="20"/>
                <w:szCs w:val="20"/>
              </w:rPr>
              <w:t>Много недочетов в оформлении.</w:t>
            </w:r>
          </w:p>
        </w:tc>
        <w:tc>
          <w:tcPr>
            <w:tcW w:w="1276" w:type="dxa"/>
            <w:shd w:val="clear" w:color="auto" w:fill="auto"/>
          </w:tcPr>
          <w:p w:rsidR="005C0E6F" w:rsidRPr="005C0E6F" w:rsidRDefault="005C0E6F" w:rsidP="005C0E6F">
            <w:pPr>
              <w:jc w:val="both"/>
              <w:rPr>
                <w:rFonts w:eastAsia="Calibri"/>
                <w:sz w:val="16"/>
                <w:szCs w:val="16"/>
              </w:rPr>
            </w:pPr>
          </w:p>
        </w:tc>
      </w:tr>
      <w:tr w:rsidR="005C0E6F" w:rsidRPr="005C0E6F" w:rsidTr="002D2761">
        <w:tc>
          <w:tcPr>
            <w:tcW w:w="3119" w:type="dxa"/>
            <w:vMerge/>
            <w:shd w:val="clear" w:color="auto" w:fill="auto"/>
          </w:tcPr>
          <w:p w:rsidR="005C0E6F" w:rsidRPr="005C0E6F" w:rsidRDefault="005C0E6F" w:rsidP="005C0E6F">
            <w:pPr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5C0E6F" w:rsidRPr="005C0E6F" w:rsidRDefault="005C0E6F" w:rsidP="005C0E6F">
            <w:pPr>
              <w:jc w:val="both"/>
              <w:rPr>
                <w:sz w:val="20"/>
                <w:szCs w:val="20"/>
              </w:rPr>
            </w:pPr>
            <w:r w:rsidRPr="005C0E6F">
              <w:rPr>
                <w:sz w:val="20"/>
                <w:szCs w:val="20"/>
              </w:rPr>
              <w:t>Работа имеет вид компиляции из немногочисленных источников без оформления ссылок на них или полностью заимствована</w:t>
            </w:r>
          </w:p>
          <w:p w:rsidR="005C0E6F" w:rsidRPr="005C0E6F" w:rsidRDefault="005C0E6F" w:rsidP="005C0E6F">
            <w:pPr>
              <w:jc w:val="both"/>
              <w:rPr>
                <w:sz w:val="20"/>
                <w:szCs w:val="20"/>
              </w:rPr>
            </w:pPr>
            <w:r w:rsidRPr="005C0E6F">
              <w:rPr>
                <w:sz w:val="20"/>
                <w:szCs w:val="20"/>
              </w:rPr>
              <w:t>работа, оформление не соответствует требованиям, предъявляемым к ВКР; поверхностное знакомство со специальной литературой; минимальный библиографический список.</w:t>
            </w:r>
          </w:p>
        </w:tc>
        <w:tc>
          <w:tcPr>
            <w:tcW w:w="1276" w:type="dxa"/>
            <w:shd w:val="clear" w:color="auto" w:fill="auto"/>
          </w:tcPr>
          <w:p w:rsidR="005C0E6F" w:rsidRPr="005C0E6F" w:rsidRDefault="005C0E6F" w:rsidP="005C0E6F">
            <w:pPr>
              <w:jc w:val="both"/>
              <w:rPr>
                <w:rFonts w:eastAsia="Calibri"/>
                <w:sz w:val="16"/>
                <w:szCs w:val="16"/>
              </w:rPr>
            </w:pPr>
          </w:p>
        </w:tc>
      </w:tr>
      <w:tr w:rsidR="005C0E6F" w:rsidRPr="005C0E6F" w:rsidTr="002D2761">
        <w:tc>
          <w:tcPr>
            <w:tcW w:w="3119" w:type="dxa"/>
            <w:vMerge w:val="restart"/>
            <w:shd w:val="clear" w:color="auto" w:fill="auto"/>
          </w:tcPr>
          <w:p w:rsidR="005C0E6F" w:rsidRPr="005C0E6F" w:rsidRDefault="005C0E6F" w:rsidP="005C0E6F">
            <w:pPr>
              <w:jc w:val="both"/>
              <w:rPr>
                <w:rFonts w:eastAsia="Calibri"/>
                <w:sz w:val="20"/>
                <w:szCs w:val="20"/>
              </w:rPr>
            </w:pPr>
            <w:r w:rsidRPr="005C0E6F">
              <w:rPr>
                <w:rFonts w:eastAsia="Calibri"/>
                <w:sz w:val="20"/>
                <w:szCs w:val="20"/>
              </w:rPr>
              <w:t xml:space="preserve">Наличие публикаций по теме исследования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E6F" w:rsidRPr="005C0E6F" w:rsidRDefault="005C0E6F" w:rsidP="005C0E6F">
            <w:pPr>
              <w:jc w:val="both"/>
              <w:rPr>
                <w:sz w:val="20"/>
                <w:szCs w:val="20"/>
              </w:rPr>
            </w:pPr>
            <w:r w:rsidRPr="005C0E6F">
              <w:rPr>
                <w:sz w:val="20"/>
                <w:szCs w:val="20"/>
              </w:rPr>
              <w:t>Имеются три и более публикаций автора по проблеме исследования в научных журналах и сборниках трудов конференций</w:t>
            </w:r>
          </w:p>
        </w:tc>
        <w:tc>
          <w:tcPr>
            <w:tcW w:w="1276" w:type="dxa"/>
            <w:shd w:val="clear" w:color="auto" w:fill="auto"/>
          </w:tcPr>
          <w:p w:rsidR="005C0E6F" w:rsidRPr="005C0E6F" w:rsidRDefault="005C0E6F" w:rsidP="005C0E6F">
            <w:pPr>
              <w:jc w:val="both"/>
              <w:rPr>
                <w:rFonts w:eastAsia="Calibri"/>
                <w:sz w:val="16"/>
                <w:szCs w:val="16"/>
              </w:rPr>
            </w:pPr>
          </w:p>
        </w:tc>
      </w:tr>
      <w:tr w:rsidR="005C0E6F" w:rsidRPr="005C0E6F" w:rsidTr="002D2761">
        <w:tc>
          <w:tcPr>
            <w:tcW w:w="3119" w:type="dxa"/>
            <w:vMerge/>
            <w:shd w:val="clear" w:color="auto" w:fill="auto"/>
          </w:tcPr>
          <w:p w:rsidR="005C0E6F" w:rsidRPr="005C0E6F" w:rsidRDefault="005C0E6F" w:rsidP="005C0E6F">
            <w:pPr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E6F" w:rsidRPr="005C0E6F" w:rsidRDefault="005C0E6F" w:rsidP="005C0E6F">
            <w:pPr>
              <w:jc w:val="both"/>
              <w:rPr>
                <w:sz w:val="20"/>
                <w:szCs w:val="20"/>
              </w:rPr>
            </w:pPr>
            <w:r w:rsidRPr="005C0E6F">
              <w:rPr>
                <w:sz w:val="20"/>
                <w:szCs w:val="20"/>
              </w:rPr>
              <w:t>Имеются две публикации автора по проблеме исследования в научных журналах и сборниках трудов конференций</w:t>
            </w:r>
          </w:p>
        </w:tc>
        <w:tc>
          <w:tcPr>
            <w:tcW w:w="1276" w:type="dxa"/>
            <w:shd w:val="clear" w:color="auto" w:fill="auto"/>
          </w:tcPr>
          <w:p w:rsidR="005C0E6F" w:rsidRPr="005C0E6F" w:rsidRDefault="005C0E6F" w:rsidP="005C0E6F">
            <w:pPr>
              <w:jc w:val="both"/>
              <w:rPr>
                <w:rFonts w:eastAsia="Calibri"/>
                <w:sz w:val="16"/>
                <w:szCs w:val="16"/>
              </w:rPr>
            </w:pPr>
          </w:p>
        </w:tc>
      </w:tr>
      <w:tr w:rsidR="005C0E6F" w:rsidRPr="005C0E6F" w:rsidTr="002D2761">
        <w:tc>
          <w:tcPr>
            <w:tcW w:w="3119" w:type="dxa"/>
            <w:vMerge/>
            <w:shd w:val="clear" w:color="auto" w:fill="auto"/>
          </w:tcPr>
          <w:p w:rsidR="005C0E6F" w:rsidRPr="005C0E6F" w:rsidRDefault="005C0E6F" w:rsidP="005C0E6F">
            <w:pPr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E6F" w:rsidRPr="005C0E6F" w:rsidRDefault="005C0E6F" w:rsidP="005C0E6F">
            <w:pPr>
              <w:jc w:val="both"/>
              <w:rPr>
                <w:sz w:val="20"/>
                <w:szCs w:val="20"/>
              </w:rPr>
            </w:pPr>
            <w:r w:rsidRPr="005C0E6F">
              <w:rPr>
                <w:sz w:val="20"/>
                <w:szCs w:val="20"/>
              </w:rPr>
              <w:t>Имеется одна публикация автора по проблеме исследования в научных журналах и сборниках трудов конференций</w:t>
            </w:r>
          </w:p>
        </w:tc>
        <w:tc>
          <w:tcPr>
            <w:tcW w:w="1276" w:type="dxa"/>
            <w:shd w:val="clear" w:color="auto" w:fill="auto"/>
          </w:tcPr>
          <w:p w:rsidR="005C0E6F" w:rsidRPr="005C0E6F" w:rsidRDefault="005C0E6F" w:rsidP="005C0E6F">
            <w:pPr>
              <w:jc w:val="both"/>
              <w:rPr>
                <w:rFonts w:eastAsia="Calibri"/>
                <w:sz w:val="16"/>
                <w:szCs w:val="16"/>
              </w:rPr>
            </w:pPr>
          </w:p>
        </w:tc>
      </w:tr>
      <w:tr w:rsidR="005C0E6F" w:rsidRPr="005C0E6F" w:rsidTr="002D2761">
        <w:tc>
          <w:tcPr>
            <w:tcW w:w="3119" w:type="dxa"/>
            <w:vMerge/>
            <w:shd w:val="clear" w:color="auto" w:fill="auto"/>
          </w:tcPr>
          <w:p w:rsidR="005C0E6F" w:rsidRPr="005C0E6F" w:rsidRDefault="005C0E6F" w:rsidP="005C0E6F">
            <w:pPr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E6F" w:rsidRPr="005C0E6F" w:rsidRDefault="005C0E6F" w:rsidP="005C0E6F">
            <w:pPr>
              <w:jc w:val="both"/>
              <w:rPr>
                <w:sz w:val="20"/>
                <w:szCs w:val="20"/>
              </w:rPr>
            </w:pPr>
            <w:r w:rsidRPr="005C0E6F">
              <w:rPr>
                <w:sz w:val="20"/>
                <w:szCs w:val="20"/>
              </w:rPr>
              <w:t>Нет публикации автора по проблеме исследования в научных журналах и сборниках трудов конференций</w:t>
            </w:r>
          </w:p>
        </w:tc>
        <w:tc>
          <w:tcPr>
            <w:tcW w:w="1276" w:type="dxa"/>
            <w:shd w:val="clear" w:color="auto" w:fill="auto"/>
          </w:tcPr>
          <w:p w:rsidR="005C0E6F" w:rsidRPr="005C0E6F" w:rsidRDefault="005C0E6F" w:rsidP="005C0E6F">
            <w:pPr>
              <w:jc w:val="both"/>
              <w:rPr>
                <w:rFonts w:eastAsia="Calibri"/>
                <w:sz w:val="16"/>
                <w:szCs w:val="16"/>
              </w:rPr>
            </w:pPr>
          </w:p>
        </w:tc>
      </w:tr>
    </w:tbl>
    <w:p w:rsidR="005C0E6F" w:rsidRPr="005C0E6F" w:rsidRDefault="005C0E6F" w:rsidP="005C0E6F">
      <w:pPr>
        <w:jc w:val="both"/>
        <w:rPr>
          <w:rFonts w:eastAsia="Calibri"/>
          <w:sz w:val="16"/>
          <w:szCs w:val="16"/>
        </w:rPr>
      </w:pPr>
    </w:p>
    <w:p w:rsidR="005C0E6F" w:rsidRPr="005C0E6F" w:rsidRDefault="005C0E6F" w:rsidP="005C0E6F">
      <w:pPr>
        <w:jc w:val="both"/>
        <w:rPr>
          <w:rFonts w:eastAsia="Calibri"/>
          <w:sz w:val="18"/>
          <w:szCs w:val="18"/>
        </w:rPr>
      </w:pPr>
      <w:r w:rsidRPr="005C0E6F">
        <w:rPr>
          <w:rFonts w:eastAsia="Calibri"/>
          <w:sz w:val="18"/>
          <w:szCs w:val="18"/>
        </w:rPr>
        <w:t>Характеристика обучающегося в период подготовки*</w:t>
      </w:r>
    </w:p>
    <w:p w:rsidR="005C0E6F" w:rsidRPr="005C0E6F" w:rsidRDefault="005C0E6F" w:rsidP="005C0E6F">
      <w:pPr>
        <w:jc w:val="both"/>
        <w:rPr>
          <w:rFonts w:eastAsia="Calibri"/>
          <w:sz w:val="18"/>
          <w:szCs w:val="18"/>
        </w:rPr>
      </w:pPr>
      <w:r w:rsidRPr="005C0E6F">
        <w:rPr>
          <w:rFonts w:eastAsia="Calibri"/>
          <w:sz w:val="18"/>
          <w:szCs w:val="18"/>
        </w:rPr>
        <w:t>____________________________________________________________________________________________________</w:t>
      </w:r>
      <w:r>
        <w:rPr>
          <w:rFonts w:eastAsia="Calibri"/>
          <w:sz w:val="18"/>
          <w:szCs w:val="18"/>
        </w:rPr>
        <w:t>__________</w:t>
      </w:r>
    </w:p>
    <w:p w:rsidR="005C0E6F" w:rsidRPr="005C0E6F" w:rsidRDefault="005C0E6F" w:rsidP="005C0E6F">
      <w:pPr>
        <w:jc w:val="both"/>
        <w:rPr>
          <w:rFonts w:eastAsia="Calibri"/>
          <w:sz w:val="18"/>
          <w:szCs w:val="18"/>
          <w:u w:val="single"/>
        </w:rPr>
      </w:pPr>
      <w:r w:rsidRPr="005C0E6F">
        <w:rPr>
          <w:rFonts w:eastAsia="Calibri"/>
          <w:sz w:val="18"/>
          <w:szCs w:val="18"/>
        </w:rPr>
        <w:t>_______________________________________________________________________________________________________________________________________________________________</w:t>
      </w:r>
      <w:r>
        <w:rPr>
          <w:rFonts w:eastAsia="Calibri"/>
          <w:sz w:val="18"/>
          <w:szCs w:val="18"/>
        </w:rPr>
        <w:t>____________________________________________________________</w:t>
      </w:r>
      <w:r w:rsidRPr="005C0E6F">
        <w:rPr>
          <w:rFonts w:eastAsia="Calibri"/>
          <w:sz w:val="18"/>
          <w:szCs w:val="18"/>
        </w:rPr>
        <w:t>_</w:t>
      </w:r>
    </w:p>
    <w:p w:rsidR="005C0E6F" w:rsidRPr="005C0E6F" w:rsidRDefault="005C0E6F" w:rsidP="005C0E6F">
      <w:pPr>
        <w:jc w:val="both"/>
        <w:rPr>
          <w:rFonts w:eastAsia="Calibri"/>
          <w:b/>
          <w:sz w:val="18"/>
          <w:szCs w:val="18"/>
        </w:rPr>
      </w:pPr>
    </w:p>
    <w:p w:rsidR="005C0E6F" w:rsidRPr="005C0E6F" w:rsidRDefault="005C0E6F" w:rsidP="005C0E6F">
      <w:pPr>
        <w:jc w:val="both"/>
        <w:rPr>
          <w:rFonts w:eastAsia="Calibri"/>
          <w:b/>
          <w:sz w:val="18"/>
          <w:szCs w:val="18"/>
        </w:rPr>
      </w:pPr>
      <w:r w:rsidRPr="005C0E6F">
        <w:rPr>
          <w:rFonts w:eastAsia="Calibri"/>
          <w:b/>
          <w:sz w:val="18"/>
          <w:szCs w:val="18"/>
        </w:rPr>
        <w:t>Вывод**:</w:t>
      </w:r>
    </w:p>
    <w:p w:rsidR="005C0E6F" w:rsidRPr="005C0E6F" w:rsidRDefault="005C0E6F" w:rsidP="005C0E6F">
      <w:pPr>
        <w:pBdr>
          <w:bottom w:val="single" w:sz="4" w:space="1" w:color="auto"/>
        </w:pBdr>
        <w:jc w:val="both"/>
        <w:rPr>
          <w:rFonts w:eastAsia="Calibri"/>
          <w:sz w:val="18"/>
          <w:szCs w:val="18"/>
        </w:rPr>
      </w:pPr>
    </w:p>
    <w:p w:rsidR="005C0E6F" w:rsidRPr="005C0E6F" w:rsidRDefault="005C0E6F" w:rsidP="005C0E6F">
      <w:pPr>
        <w:jc w:val="both"/>
        <w:rPr>
          <w:rFonts w:eastAsia="Calibri"/>
          <w:sz w:val="18"/>
          <w:szCs w:val="18"/>
        </w:rPr>
      </w:pPr>
      <w:r w:rsidRPr="005C0E6F">
        <w:rPr>
          <w:rFonts w:eastAsia="Calibri"/>
          <w:sz w:val="18"/>
          <w:szCs w:val="18"/>
        </w:rPr>
        <w:t>___________________________________________________________________________________________________________________________</w:t>
      </w:r>
      <w:r>
        <w:rPr>
          <w:rFonts w:eastAsia="Calibri"/>
          <w:sz w:val="18"/>
          <w:szCs w:val="18"/>
        </w:rPr>
        <w:t>____________________________________________________________________________________________</w:t>
      </w:r>
      <w:r w:rsidRPr="005C0E6F">
        <w:rPr>
          <w:rFonts w:eastAsia="Calibri"/>
          <w:sz w:val="18"/>
          <w:szCs w:val="18"/>
        </w:rPr>
        <w:t>____</w:t>
      </w:r>
    </w:p>
    <w:p w:rsidR="005C0E6F" w:rsidRPr="005C0E6F" w:rsidRDefault="005C0E6F" w:rsidP="005C0E6F">
      <w:pPr>
        <w:jc w:val="both"/>
        <w:rPr>
          <w:rFonts w:eastAsia="Calibri"/>
          <w:sz w:val="18"/>
          <w:szCs w:val="18"/>
        </w:rPr>
      </w:pPr>
    </w:p>
    <w:p w:rsidR="005C0E6F" w:rsidRPr="005C0E6F" w:rsidRDefault="005C0E6F" w:rsidP="005C0E6F">
      <w:pPr>
        <w:jc w:val="both"/>
        <w:rPr>
          <w:rFonts w:eastAsia="Calibri"/>
          <w:b/>
          <w:sz w:val="18"/>
          <w:szCs w:val="18"/>
        </w:rPr>
      </w:pPr>
      <w:r w:rsidRPr="005C0E6F">
        <w:rPr>
          <w:rFonts w:eastAsia="Calibri"/>
          <w:b/>
          <w:sz w:val="18"/>
          <w:szCs w:val="18"/>
        </w:rPr>
        <w:t>Петрова Юлия Сергеевна, доцент кафедры финансов, денежного обращения и кредита, кандидат экономических наук, доцент</w:t>
      </w:r>
    </w:p>
    <w:p w:rsidR="005C0E6F" w:rsidRPr="005C0E6F" w:rsidRDefault="005C0E6F" w:rsidP="005C0E6F">
      <w:pPr>
        <w:jc w:val="both"/>
        <w:rPr>
          <w:rFonts w:eastAsia="Calibri"/>
          <w:b/>
          <w:sz w:val="18"/>
          <w:szCs w:val="18"/>
        </w:rPr>
      </w:pPr>
    </w:p>
    <w:p w:rsidR="005C0E6F" w:rsidRPr="005C0E6F" w:rsidRDefault="005C0E6F" w:rsidP="005C0E6F">
      <w:pPr>
        <w:jc w:val="both"/>
        <w:rPr>
          <w:rFonts w:eastAsia="Calibri"/>
          <w:sz w:val="18"/>
          <w:szCs w:val="18"/>
        </w:rPr>
      </w:pPr>
    </w:p>
    <w:p w:rsidR="005C0E6F" w:rsidRPr="005C0E6F" w:rsidRDefault="005C0E6F" w:rsidP="005C0E6F">
      <w:pPr>
        <w:jc w:val="both"/>
        <w:rPr>
          <w:rFonts w:eastAsia="Calibri"/>
          <w:sz w:val="18"/>
          <w:szCs w:val="18"/>
        </w:rPr>
      </w:pPr>
      <w:proofErr w:type="gramStart"/>
      <w:r w:rsidRPr="005C0E6F">
        <w:rPr>
          <w:rFonts w:eastAsia="Calibri"/>
          <w:sz w:val="18"/>
          <w:szCs w:val="18"/>
        </w:rPr>
        <w:t>дата  05.06.20</w:t>
      </w:r>
      <w:proofErr w:type="gramEnd"/>
      <w:r w:rsidRPr="005C0E6F">
        <w:rPr>
          <w:rFonts w:eastAsia="Calibri"/>
          <w:sz w:val="18"/>
          <w:szCs w:val="18"/>
        </w:rPr>
        <w:t>___                                                                                                                                               _</w:t>
      </w:r>
      <w:r w:rsidRPr="005C0E6F">
        <w:rPr>
          <w:rFonts w:eastAsia="Calibri"/>
          <w:sz w:val="18"/>
          <w:szCs w:val="18"/>
          <w:u w:val="single"/>
        </w:rPr>
        <w:t>__________________</w:t>
      </w:r>
    </w:p>
    <w:p w:rsidR="005C0E6F" w:rsidRPr="005C0E6F" w:rsidRDefault="005C0E6F" w:rsidP="005C0E6F">
      <w:pPr>
        <w:tabs>
          <w:tab w:val="left" w:pos="7738"/>
        </w:tabs>
        <w:jc w:val="both"/>
        <w:rPr>
          <w:rFonts w:eastAsia="Calibri"/>
          <w:sz w:val="18"/>
          <w:szCs w:val="18"/>
        </w:rPr>
      </w:pPr>
      <w:r w:rsidRPr="005C0E6F">
        <w:rPr>
          <w:rFonts w:eastAsia="Calibri"/>
          <w:sz w:val="18"/>
          <w:szCs w:val="18"/>
        </w:rPr>
        <w:tab/>
        <w:t xml:space="preserve">             подпись</w:t>
      </w:r>
    </w:p>
    <w:p w:rsidR="005C0E6F" w:rsidRPr="005C0E6F" w:rsidRDefault="005C0E6F" w:rsidP="005C0E6F">
      <w:pPr>
        <w:autoSpaceDE w:val="0"/>
        <w:autoSpaceDN w:val="0"/>
        <w:adjustRightInd w:val="0"/>
        <w:ind w:firstLine="709"/>
        <w:jc w:val="both"/>
        <w:rPr>
          <w:rFonts w:eastAsia="Calibri"/>
          <w:sz w:val="18"/>
          <w:szCs w:val="18"/>
        </w:rPr>
      </w:pPr>
    </w:p>
    <w:p w:rsidR="005C0E6F" w:rsidRPr="005C0E6F" w:rsidRDefault="005C0E6F" w:rsidP="005C0E6F">
      <w:pPr>
        <w:autoSpaceDE w:val="0"/>
        <w:autoSpaceDN w:val="0"/>
        <w:adjustRightInd w:val="0"/>
        <w:ind w:firstLine="709"/>
        <w:jc w:val="both"/>
        <w:rPr>
          <w:rFonts w:eastAsia="Calibri"/>
          <w:sz w:val="18"/>
          <w:szCs w:val="18"/>
        </w:rPr>
      </w:pPr>
    </w:p>
    <w:p w:rsidR="005C0E6F" w:rsidRPr="005C0E6F" w:rsidRDefault="005C0E6F" w:rsidP="005C0E6F">
      <w:pPr>
        <w:autoSpaceDE w:val="0"/>
        <w:autoSpaceDN w:val="0"/>
        <w:adjustRightInd w:val="0"/>
        <w:ind w:firstLine="709"/>
        <w:jc w:val="both"/>
        <w:rPr>
          <w:rFonts w:eastAsia="Calibri"/>
          <w:sz w:val="18"/>
          <w:szCs w:val="18"/>
        </w:rPr>
      </w:pPr>
    </w:p>
    <w:p w:rsidR="005C0E6F" w:rsidRPr="005C0E6F" w:rsidRDefault="005C0E6F" w:rsidP="005C0E6F">
      <w:pPr>
        <w:autoSpaceDE w:val="0"/>
        <w:autoSpaceDN w:val="0"/>
        <w:adjustRightInd w:val="0"/>
        <w:ind w:firstLine="709"/>
        <w:jc w:val="both"/>
        <w:rPr>
          <w:rFonts w:eastAsia="Calibri"/>
          <w:sz w:val="18"/>
          <w:szCs w:val="18"/>
        </w:rPr>
      </w:pPr>
    </w:p>
    <w:p w:rsidR="005C0E6F" w:rsidRPr="005C0E6F" w:rsidRDefault="005C0E6F" w:rsidP="005C0E6F">
      <w:pPr>
        <w:jc w:val="both"/>
        <w:rPr>
          <w:rFonts w:eastAsia="Calibri"/>
          <w:i/>
          <w:sz w:val="18"/>
          <w:szCs w:val="18"/>
          <w:u w:val="single"/>
        </w:rPr>
      </w:pPr>
      <w:r w:rsidRPr="005C0E6F">
        <w:rPr>
          <w:rFonts w:eastAsia="Calibri"/>
          <w:i/>
          <w:sz w:val="18"/>
          <w:szCs w:val="18"/>
          <w:u w:val="single"/>
        </w:rPr>
        <w:t>* Пример для заполнения:</w:t>
      </w:r>
    </w:p>
    <w:p w:rsidR="005C0E6F" w:rsidRDefault="005C0E6F" w:rsidP="005C0E6F">
      <w:pPr>
        <w:jc w:val="both"/>
        <w:rPr>
          <w:rFonts w:eastAsia="Calibri"/>
          <w:i/>
          <w:sz w:val="18"/>
          <w:szCs w:val="18"/>
          <w:u w:val="single"/>
        </w:rPr>
      </w:pPr>
      <w:r w:rsidRPr="005C0E6F">
        <w:rPr>
          <w:rFonts w:eastAsia="Calibri"/>
          <w:i/>
          <w:sz w:val="18"/>
          <w:szCs w:val="18"/>
          <w:u w:val="single"/>
        </w:rPr>
        <w:t xml:space="preserve">За время работы Иванов С.В. проявил себя как грамотный, добросовестный, ответственный специалист, вдумчивый, самостоятельный исследователь. Индивидуальное задание выполнял в установленные сроки. Замечания, высказанные в ходе индивидуальных консультаций и подготовки ВКР, учтены и исправлены. </w:t>
      </w:r>
    </w:p>
    <w:p w:rsidR="005C0E6F" w:rsidRPr="005C0E6F" w:rsidRDefault="005C0E6F" w:rsidP="005C0E6F">
      <w:pPr>
        <w:jc w:val="both"/>
        <w:rPr>
          <w:rFonts w:eastAsia="Calibri"/>
          <w:i/>
          <w:sz w:val="18"/>
          <w:szCs w:val="18"/>
          <w:u w:val="single"/>
        </w:rPr>
      </w:pPr>
      <w:bookmarkStart w:id="0" w:name="_GoBack"/>
      <w:bookmarkEnd w:id="0"/>
    </w:p>
    <w:p w:rsidR="005C0E6F" w:rsidRPr="005C0E6F" w:rsidRDefault="005C0E6F" w:rsidP="005C0E6F">
      <w:pPr>
        <w:autoSpaceDE w:val="0"/>
        <w:autoSpaceDN w:val="0"/>
        <w:adjustRightInd w:val="0"/>
        <w:ind w:firstLine="709"/>
        <w:rPr>
          <w:rFonts w:eastAsia="Calibri"/>
          <w:sz w:val="18"/>
          <w:szCs w:val="18"/>
        </w:rPr>
      </w:pPr>
    </w:p>
    <w:p w:rsidR="005C0E6F" w:rsidRPr="005C0E6F" w:rsidRDefault="005C0E6F" w:rsidP="005C0E6F">
      <w:pPr>
        <w:jc w:val="both"/>
        <w:rPr>
          <w:rFonts w:eastAsia="Calibri"/>
          <w:i/>
          <w:sz w:val="18"/>
          <w:szCs w:val="18"/>
          <w:u w:val="single"/>
        </w:rPr>
      </w:pPr>
      <w:r w:rsidRPr="005C0E6F">
        <w:rPr>
          <w:rFonts w:eastAsia="Calibri"/>
          <w:i/>
          <w:sz w:val="18"/>
          <w:szCs w:val="18"/>
          <w:u w:val="single"/>
        </w:rPr>
        <w:t>** Пример для заполнения:</w:t>
      </w:r>
    </w:p>
    <w:p w:rsidR="005C0E6F" w:rsidRPr="005C0E6F" w:rsidRDefault="005C0E6F" w:rsidP="005C0E6F">
      <w:pPr>
        <w:jc w:val="both"/>
        <w:rPr>
          <w:rFonts w:eastAsia="Calibri"/>
          <w:i/>
          <w:sz w:val="18"/>
          <w:szCs w:val="18"/>
        </w:rPr>
      </w:pPr>
      <w:r w:rsidRPr="005C0E6F">
        <w:rPr>
          <w:rFonts w:eastAsia="Calibri"/>
          <w:i/>
          <w:sz w:val="18"/>
          <w:szCs w:val="18"/>
          <w:u w:val="single"/>
        </w:rPr>
        <w:t>Представленная ВКР Иванова С.В. соответствует всем нормативным документам УрГЭУ, регулирующим государственную итоговую аттестацию. Структура работы логически выдержана и отражает последовательное рассмотрение теоретических и практических вопросов, связанных с темой исследования. Результаты исследования могут быть использованы для дальнейшего исследования проблемы (тема ВКР). ВКР Иванова С.В. рекомендована к защите</w:t>
      </w:r>
      <w:r w:rsidRPr="005C0E6F">
        <w:rPr>
          <w:rFonts w:eastAsia="Calibri"/>
          <w:i/>
          <w:sz w:val="18"/>
          <w:szCs w:val="18"/>
        </w:rPr>
        <w:t xml:space="preserve">. </w:t>
      </w:r>
    </w:p>
    <w:p w:rsidR="005C0E6F" w:rsidRPr="005C0E6F" w:rsidRDefault="005C0E6F" w:rsidP="005C0E6F">
      <w:pPr>
        <w:jc w:val="both"/>
        <w:rPr>
          <w:rFonts w:eastAsia="Calibri"/>
          <w:sz w:val="18"/>
          <w:szCs w:val="18"/>
        </w:rPr>
      </w:pPr>
    </w:p>
    <w:p w:rsidR="00FB1A7D" w:rsidRPr="001712A5" w:rsidRDefault="00FB1A7D" w:rsidP="00185CFA">
      <w:pPr>
        <w:jc w:val="both"/>
        <w:rPr>
          <w:sz w:val="20"/>
          <w:szCs w:val="20"/>
        </w:rPr>
      </w:pPr>
    </w:p>
    <w:sectPr w:rsidR="00FB1A7D" w:rsidRPr="001712A5" w:rsidSect="00F337F7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997"/>
    <w:rsid w:val="000D6CF2"/>
    <w:rsid w:val="001712A5"/>
    <w:rsid w:val="00185CFA"/>
    <w:rsid w:val="00331544"/>
    <w:rsid w:val="003C3997"/>
    <w:rsid w:val="005C0E6F"/>
    <w:rsid w:val="00722039"/>
    <w:rsid w:val="00917415"/>
    <w:rsid w:val="00944F7A"/>
    <w:rsid w:val="00995CD8"/>
    <w:rsid w:val="00AB4FA3"/>
    <w:rsid w:val="00BC0AD7"/>
    <w:rsid w:val="00C41259"/>
    <w:rsid w:val="00C56572"/>
    <w:rsid w:val="00E90EDA"/>
    <w:rsid w:val="00F337F7"/>
    <w:rsid w:val="00FB1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CD9DD"/>
  <w15:chartTrackingRefBased/>
  <w15:docId w15:val="{5E87DEA0-9940-4D3A-B771-BA271A132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20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2203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1362</Words>
  <Characters>7768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УрГЭУ</Company>
  <LinksUpToDate>false</LinksUpToDate>
  <CharactersWithSpaces>9112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Морозова Александра Сергеевна</dc:creator>
  <cp:keywords/>
  <dc:description/>
  <cp:lastModifiedBy>Баянкина Елена Юрьевна</cp:lastModifiedBy>
  <cp:revision>3</cp:revision>
  <dcterms:created xsi:type="dcterms:W3CDTF">2025-10-02T10:38:00Z</dcterms:created>
  <dcterms:modified xsi:type="dcterms:W3CDTF">2025-10-02T10:42:00Z</dcterms:modified>
</cp:coreProperties>
</file>