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880" w:leftChars="-400" w:firstLine="0" w:firstLineChars="0"/>
        <w:jc w:val="center"/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СПИСОК ОРГАНИЗАТОРОВ ВСЕХ ВИДОВ ПРАКТИК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b/>
          <w:bCs/>
          <w:kern w:val="0"/>
          <w:sz w:val="24"/>
          <w:szCs w:val="24"/>
          <w:lang w:val="ru-RU" w:eastAsia="zh-CN" w:bidi="ar"/>
        </w:rPr>
      </w:pPr>
      <w:r>
        <w:rPr>
          <w:rFonts w:ascii="SimSun" w:hAnsi="SimSun" w:eastAsia="SimSun" w:cs="SimSun"/>
          <w:b/>
          <w:bCs/>
          <w:kern w:val="0"/>
          <w:sz w:val="24"/>
          <w:szCs w:val="24"/>
          <w:lang w:val="ru-RU" w:eastAsia="zh-CN" w:bidi="ar"/>
        </w:rPr>
        <w:t>К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 xml:space="preserve">АФЕДРЫ «ФИНАНСОВ, ДЕНЕЖНОГО ОБРАЩЕНИЯ И КРЕДИТА» 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ru-RU" w:eastAsia="zh-CN" w:bidi="ar"/>
        </w:rPr>
        <w:t>У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ЧЕБНЫЙ ГОД 202</w:t>
      </w:r>
      <w:r>
        <w:rPr>
          <w:rFonts w:hint="default" w:ascii="SimSun" w:hAnsi="SimSun" w:eastAsia="SimSun" w:cs="SimSun"/>
          <w:b/>
          <w:bCs/>
          <w:kern w:val="0"/>
          <w:sz w:val="24"/>
          <w:szCs w:val="24"/>
          <w:lang w:val="ru-RU" w:eastAsia="zh-CN" w:bidi="ar"/>
        </w:rPr>
        <w:t>4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-202</w:t>
      </w:r>
      <w:r>
        <w:rPr>
          <w:rFonts w:hint="default" w:ascii="SimSun" w:hAnsi="SimSun" w:eastAsia="SimSun" w:cs="SimSun"/>
          <w:b/>
          <w:bCs/>
          <w:kern w:val="0"/>
          <w:sz w:val="24"/>
          <w:szCs w:val="24"/>
          <w:lang w:val="ru-RU" w:eastAsia="zh-CN" w:bidi="ar"/>
        </w:rPr>
        <w:t xml:space="preserve">5 </w:t>
      </w:r>
    </w:p>
    <w:tbl>
      <w:tblPr>
        <w:tblW w:w="15946" w:type="dxa"/>
        <w:tblInd w:w="-97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1"/>
        <w:gridCol w:w="2238"/>
        <w:gridCol w:w="946"/>
        <w:gridCol w:w="3519"/>
        <w:gridCol w:w="18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auto" w:sz="4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Мероприятие реестра, норма времени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Группа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Курс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Организатор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Сроки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(13,83 нед., 1/1, ПП № 4507)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ОЗМ-ФК-22-1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09.09.24 - 14.12.24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Практика по профилю профессиональной деятельности (2 нед., 1/1, ПП № 4575)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ЗМ ФРиИ-23-1у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09.09.24 - 21.09.24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(14 нед., 1/1, ПП № 4381)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ЗМ ФРиИ-23-1у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auto" w:sz="4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23.09.24 - 30.12.24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(14 нед., 2/3, ПП № 4627)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ОЗМ ФРиИ-23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14.10.24 - 26.10.24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20.01.25 - 15.02.25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31.03.25 - 26.04.25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4048)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ЗМ ФРиИ-24-1у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02.12.24 - 14.12.24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УП № 4047)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ЗМ ФРиИ-24-1у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16.12.24 - 28.12.24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B4C6E7" w:themeFill="accent5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УП № 4047)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B4C6E7" w:themeFill="accent5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М-ФК-24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B4C6E7" w:themeFill="accent5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B4C6E7" w:themeFill="accent5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shd w:val="clear" w:color="auto" w:fill="B4C6E7" w:themeFill="accent5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16.12.24 - 28.12.24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5" w:hRule="atLeast"/>
        </w:trPr>
        <w:tc>
          <w:tcPr>
            <w:tcW w:w="1594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>ЛЕТНИ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>Й СЕМЕСТР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Мероприятие реестра, норма времени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Группа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auto" w:sz="4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Курс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Организатор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Сроки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4048)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УП № 4047)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ОЗМ-ФК-24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09.01.25 - 23.05.25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(14 нед., 1/1, ПП № 4049)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Практика по профилю профессиональной деятельности (2 нед., 1/1, ПП № 4575)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ОЗМ-ФК-23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13.01.25 - 31.05.25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16.06.25 - 28.06.25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ПП № 3719)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ФК-21-2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13.01.25 - 10.03.25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31.03.25 - 12.04.25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(14 нед., 1/3, ПП № 4809)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ОЗМ ФРиИ-24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13.01.25 - 25.01.25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4048)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(14 нед., 1/1, ПП № 4049)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Практика по профилю профессиональной деятельности (2 нед., 1/1, ПП № 4575)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М-ФК-24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13.01.25 - 07.05.25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02.06.25 - 28.06.25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(14 нед., 1/1, ПП № 4049)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ЗМ ФРиИ-24-1у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20.01.25 - 22.02.25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23.04.25 - 28.06.25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4048)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ОЗМ ФРиИ-24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27.01.25 - 08.02.25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(14 нед., 1/1, ПП № 4381)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М-ФК-23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03.02.25 - 15.05.25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Технологическая (проектно-технологическая) практика (4 нед., 1/1, ПП № 4706)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03.02.25 - 03.03.25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Технологическая (проектно-технологическая) практика (4 нед., 1/1, ПП № 4706)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ТВ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03.02.25 - 03.03.25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Технологическая (проектно-технологическая) практика (4 нед., 1/1, ПП № 4706)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Шад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03.02.25 -03.03.25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Технологическая (проектно-технологическая) практика (4 нед., 1/1, ПП № 4706)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ИНО ОЗБ ФиК-22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17.02.25 - 17.03.25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ПП № 4705)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10.03.25 - 22.03.25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ПП № 4705)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ТВ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10.03.25 - 22.03.25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ПП № 4705)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Шад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10.03.25 - 22.03.25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ПП № 4705)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ИНО ОЗБ ФиК-22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24.03.25 - 05.04.25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(2 нед., 1/1, ПП № 3719)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ФК-21-1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31.03.25 - 12.04.25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(4 нед., 1/1, ПП № 4707)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31.03.25 - 26.04.25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(4 нед., 1/1, ПП № 4707)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ТВ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31.03.25 - 26.04.25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(4 нед., 1/1, ПП № 4707)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ФиК-22 Шад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31.03.25 - 26.04.25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(4 нед., 1/1, ПП № 4167)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ФК-21-1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14.04.25 - 14.05.25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(4 нед., 1/1, ПП № 4167)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ФК-21-2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14.04.25 - 14.05.25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Преддипломная практика (4 нед., 1/1, ПП № 4707)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ИНО ОЗБ ФиК-22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14.04.25 - 14.05.25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Практика по профилю профессиональной деятельности (2 нед., 1/1, ПП № 4575)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ОЗМ ФРиИ-23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16.06.25 - 28.06.25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Технологическая (проектно-технологическая) практика (4 нед., 1/1, ПП № 3816)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ОЗФК-21-1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16.06.25 - 12.07.25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4015)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ИНО ОЗБ ФиК-24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16.06.25 - 28.06.25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4015)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ФиК-24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16.06.25 - 28.06.25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(14 нед., 1/3, ПП № 4809)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ОЗМ ФРиИ-24 СБ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16.06.25 - 28.06.25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(получение первичных навыков научно-исследовательской работы) (2 нед., 1/1, УП № 4437)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ФиК-23 СБ (1,2)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23.06.25 - 05.07.25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(получение первичных навыков научно-исследовательской работы) (2 нед., 1/1, УП № 4437)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ИДО ОЗБ ФиК-23 ТВ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23.06.25 - 05.07.25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Технологическая (проектно-технологическая) практика (4 нед., 1/1, ПП № 4674)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ФК-22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23.06.25 - 19.07.25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4002)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Эк-24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23.06.25 - 05.07.25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(получение первичных навыков научно-исследовательской работы) (2 нед., 1/1, УП № 4363)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ФК-23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Фрайс Вероника Эдуардовна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23.06.25 - 05.07.25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Научно-исследовательская работа (получение первичных навыков научно-исследовательской работы) (2 нед., 1/1, УП № 4437)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ИНО ОЗБ ФиК-23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Панфилова Елена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23.06.25 - 05.07.25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Ознакомительная практика (2 нед., 1/1, УП № 4015)</w:t>
            </w:r>
          </w:p>
        </w:tc>
        <w:tc>
          <w:tcPr>
            <w:tcW w:w="22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ОЗФиК-23-1</w:t>
            </w:r>
          </w:p>
        </w:tc>
        <w:tc>
          <w:tcPr>
            <w:tcW w:w="94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Пионткевич Надежда Сергеевна</w:t>
            </w:r>
          </w:p>
        </w:tc>
        <w:tc>
          <w:tcPr>
            <w:tcW w:w="18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23.06.25 - 05.07.25</w:t>
            </w:r>
          </w:p>
        </w:tc>
      </w:tr>
    </w:tbl>
    <w:p/>
    <w:sectPr>
      <w:pgSz w:w="16838" w:h="11906" w:orient="landscape"/>
      <w:pgMar w:top="340" w:right="1440" w:bottom="1040" w:left="1440" w:header="708" w:footer="706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51"/>
    <w:rsid w:val="001819D2"/>
    <w:rsid w:val="004A7C51"/>
    <w:rsid w:val="5FFD9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УрГЭУ</Company>
  <Pages>2</Pages>
  <Words>382</Words>
  <Characters>2183</Characters>
  <Lines>18</Lines>
  <Paragraphs>5</Paragraphs>
  <TotalTime>15</TotalTime>
  <ScaleCrop>false</ScaleCrop>
  <LinksUpToDate>false</LinksUpToDate>
  <CharactersWithSpaces>2560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2024-09-03T10:12:00Z</dcterms:created>
  <dc:creator>Волкова Марина Дмитриевна</dc:creator>
  <cp:lastModifiedBy>panfilova_es</cp:lastModifiedBy>
  <dcterms:modified xsi:type="dcterms:W3CDTF">2024-09-09T10:34:04Z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